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43" w:rsidRPr="003F1966" w:rsidRDefault="00411843" w:rsidP="003F1966">
      <w:pPr>
        <w:spacing w:after="0" w:line="690" w:lineRule="atLeast"/>
        <w:outlineLvl w:val="0"/>
        <w:rPr>
          <w:rFonts w:ascii="Arial" w:eastAsia="Times New Roman" w:hAnsi="Arial" w:cs="Arial"/>
          <w:b/>
          <w:bCs/>
          <w:color w:val="252525"/>
          <w:spacing w:val="-1"/>
          <w:kern w:val="36"/>
          <w:sz w:val="32"/>
          <w:szCs w:val="32"/>
          <w:lang w:eastAsia="ru-RU"/>
        </w:rPr>
      </w:pPr>
      <w:r w:rsidRPr="003F1966">
        <w:rPr>
          <w:rFonts w:ascii="Arial" w:eastAsia="Times New Roman" w:hAnsi="Arial" w:cs="Arial"/>
          <w:b/>
          <w:bCs/>
          <w:color w:val="252525"/>
          <w:spacing w:val="-1"/>
          <w:kern w:val="36"/>
          <w:sz w:val="32"/>
          <w:szCs w:val="32"/>
          <w:lang w:eastAsia="ru-RU"/>
        </w:rPr>
        <w:t>Как изменится работа специалиста по охране труда по новому разделу 10 Трудового кодекса</w:t>
      </w:r>
    </w:p>
    <w:p w:rsidR="00411843" w:rsidRPr="00411843" w:rsidRDefault="00411843" w:rsidP="00411843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Приняли </w:t>
      </w:r>
      <w:hyperlink r:id="rId6" w:anchor="/document/99/607142406/" w:history="1">
        <w:r w:rsidRPr="00411843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закон</w:t>
        </w:r>
      </w:hyperlink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 с поправками к </w:t>
      </w:r>
      <w:hyperlink r:id="rId7" w:anchor="/document/99/901807664/XA00MCU2N6/" w:history="1">
        <w:r w:rsidRPr="00411843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разделу X</w:t>
        </w:r>
      </w:hyperlink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 Трудового кодекса</w:t>
      </w:r>
      <w:bookmarkStart w:id="0" w:name="_GoBack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. Новая редакция раздела X ТК </w:t>
      </w:r>
      <w:bookmarkEnd w:id="0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вступит в силу 1 марта 2022 года. </w:t>
      </w:r>
    </w:p>
    <w:p w:rsidR="00411843" w:rsidRPr="00411843" w:rsidRDefault="00411843" w:rsidP="00411843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Прочитайте обзор самых важных изменений, которые касаются:</w:t>
      </w:r>
    </w:p>
    <w:p w:rsidR="00411843" w:rsidRPr="00411843" w:rsidRDefault="003F1966" w:rsidP="00411843">
      <w:pPr>
        <w:numPr>
          <w:ilvl w:val="0"/>
          <w:numId w:val="1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hyperlink r:id="rId8" w:anchor="/document/16/76083/dfasuxd5hg/" w:history="1">
        <w:r w:rsidR="00411843" w:rsidRPr="00411843">
          <w:rPr>
            <w:rFonts w:ascii="Arial" w:eastAsia="Times New Roman" w:hAnsi="Arial" w:cs="Arial"/>
            <w:color w:val="0047B3"/>
            <w:spacing w:val="-2"/>
            <w:sz w:val="27"/>
            <w:szCs w:val="27"/>
            <w:u w:val="single"/>
            <w:lang w:eastAsia="ru-RU"/>
          </w:rPr>
          <w:t xml:space="preserve">оценки </w:t>
        </w:r>
        <w:proofErr w:type="spellStart"/>
        <w:r w:rsidR="00411843" w:rsidRPr="00411843">
          <w:rPr>
            <w:rFonts w:ascii="Arial" w:eastAsia="Times New Roman" w:hAnsi="Arial" w:cs="Arial"/>
            <w:color w:val="0047B3"/>
            <w:spacing w:val="-2"/>
            <w:sz w:val="27"/>
            <w:szCs w:val="27"/>
            <w:u w:val="single"/>
            <w:lang w:eastAsia="ru-RU"/>
          </w:rPr>
          <w:t>профрисков</w:t>
        </w:r>
        <w:proofErr w:type="spellEnd"/>
      </w:hyperlink>
      <w:r w:rsidR="00411843"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;</w:t>
      </w:r>
    </w:p>
    <w:p w:rsidR="00411843" w:rsidRPr="00411843" w:rsidRDefault="003F1966" w:rsidP="00411843">
      <w:pPr>
        <w:numPr>
          <w:ilvl w:val="0"/>
          <w:numId w:val="1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hyperlink r:id="rId9" w:anchor="/document/16/76083/dfaethrth/" w:history="1">
        <w:r w:rsidR="00411843" w:rsidRPr="00411843">
          <w:rPr>
            <w:rFonts w:ascii="Arial" w:eastAsia="Times New Roman" w:hAnsi="Arial" w:cs="Arial"/>
            <w:color w:val="0047B3"/>
            <w:spacing w:val="-2"/>
            <w:sz w:val="27"/>
            <w:szCs w:val="27"/>
            <w:u w:val="single"/>
            <w:lang w:eastAsia="ru-RU"/>
          </w:rPr>
          <w:t xml:space="preserve">работы с </w:t>
        </w:r>
        <w:proofErr w:type="gramStart"/>
        <w:r w:rsidR="00411843" w:rsidRPr="00411843">
          <w:rPr>
            <w:rFonts w:ascii="Arial" w:eastAsia="Times New Roman" w:hAnsi="Arial" w:cs="Arial"/>
            <w:color w:val="0047B3"/>
            <w:spacing w:val="-2"/>
            <w:sz w:val="27"/>
            <w:szCs w:val="27"/>
            <w:u w:val="single"/>
            <w:lang w:eastAsia="ru-RU"/>
          </w:rPr>
          <w:t>СИЗ</w:t>
        </w:r>
        <w:proofErr w:type="gramEnd"/>
      </w:hyperlink>
      <w:r w:rsidR="00411843"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;</w:t>
      </w:r>
    </w:p>
    <w:p w:rsidR="00411843" w:rsidRPr="00411843" w:rsidRDefault="003F1966" w:rsidP="00411843">
      <w:pPr>
        <w:numPr>
          <w:ilvl w:val="0"/>
          <w:numId w:val="1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hyperlink r:id="rId10" w:anchor="/document/16/76083/iva137/" w:history="1">
        <w:r w:rsidR="00411843" w:rsidRPr="00411843">
          <w:rPr>
            <w:rFonts w:ascii="Arial" w:eastAsia="Times New Roman" w:hAnsi="Arial" w:cs="Arial"/>
            <w:color w:val="0047B3"/>
            <w:spacing w:val="-2"/>
            <w:sz w:val="27"/>
            <w:szCs w:val="27"/>
            <w:u w:val="single"/>
            <w:lang w:eastAsia="ru-RU"/>
          </w:rPr>
          <w:t>расследования микротравм</w:t>
        </w:r>
      </w:hyperlink>
      <w:r w:rsidR="00411843"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;</w:t>
      </w:r>
    </w:p>
    <w:p w:rsidR="00411843" w:rsidRPr="00411843" w:rsidRDefault="003F1966" w:rsidP="00411843">
      <w:pPr>
        <w:numPr>
          <w:ilvl w:val="0"/>
          <w:numId w:val="1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hyperlink r:id="rId11" w:anchor="/document/16/76083/dfasuab03b/" w:history="1">
        <w:proofErr w:type="gramStart"/>
        <w:r w:rsidR="00411843" w:rsidRPr="00411843">
          <w:rPr>
            <w:rFonts w:ascii="Arial" w:eastAsia="Times New Roman" w:hAnsi="Arial" w:cs="Arial"/>
            <w:color w:val="0047B3"/>
            <w:spacing w:val="-2"/>
            <w:sz w:val="27"/>
            <w:szCs w:val="27"/>
            <w:u w:val="single"/>
            <w:lang w:eastAsia="ru-RU"/>
          </w:rPr>
          <w:t>обучения по охране</w:t>
        </w:r>
        <w:proofErr w:type="gramEnd"/>
        <w:r w:rsidR="00411843" w:rsidRPr="00411843">
          <w:rPr>
            <w:rFonts w:ascii="Arial" w:eastAsia="Times New Roman" w:hAnsi="Arial" w:cs="Arial"/>
            <w:color w:val="0047B3"/>
            <w:spacing w:val="-2"/>
            <w:sz w:val="27"/>
            <w:szCs w:val="27"/>
            <w:u w:val="single"/>
            <w:lang w:eastAsia="ru-RU"/>
          </w:rPr>
          <w:t xml:space="preserve"> труда</w:t>
        </w:r>
      </w:hyperlink>
      <w:r w:rsidR="00411843"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;</w:t>
      </w:r>
    </w:p>
    <w:p w:rsidR="00411843" w:rsidRPr="00411843" w:rsidRDefault="003F1966" w:rsidP="00411843">
      <w:pPr>
        <w:numPr>
          <w:ilvl w:val="0"/>
          <w:numId w:val="1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hyperlink r:id="rId12" w:anchor="/document/16/76083/dfacvhmfguir/" w:history="1">
        <w:proofErr w:type="spellStart"/>
        <w:r w:rsidR="00411843" w:rsidRPr="00411843">
          <w:rPr>
            <w:rFonts w:ascii="Arial" w:eastAsia="Times New Roman" w:hAnsi="Arial" w:cs="Arial"/>
            <w:color w:val="0047B3"/>
            <w:spacing w:val="-2"/>
            <w:sz w:val="27"/>
            <w:szCs w:val="27"/>
            <w:u w:val="single"/>
            <w:lang w:eastAsia="ru-RU"/>
          </w:rPr>
          <w:t>самообследования</w:t>
        </w:r>
        <w:proofErr w:type="spellEnd"/>
      </w:hyperlink>
      <w:r w:rsidR="00411843"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;</w:t>
      </w:r>
    </w:p>
    <w:p w:rsidR="003F1966" w:rsidRDefault="003F1966" w:rsidP="003F1966">
      <w:pPr>
        <w:numPr>
          <w:ilvl w:val="0"/>
          <w:numId w:val="1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hyperlink r:id="rId13" w:anchor="/document/16/76083/dfas377g4i/" w:history="1">
        <w:r w:rsidR="00411843" w:rsidRPr="00411843">
          <w:rPr>
            <w:rFonts w:ascii="Arial" w:eastAsia="Times New Roman" w:hAnsi="Arial" w:cs="Arial"/>
            <w:color w:val="0047B3"/>
            <w:spacing w:val="-2"/>
            <w:sz w:val="27"/>
            <w:szCs w:val="27"/>
            <w:u w:val="single"/>
            <w:lang w:eastAsia="ru-RU"/>
          </w:rPr>
          <w:t>новых прав и обязанностей работодателя</w:t>
        </w:r>
      </w:hyperlink>
      <w:r w:rsidR="00411843"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.</w:t>
      </w:r>
    </w:p>
    <w:p w:rsidR="00411843" w:rsidRPr="003F1966" w:rsidRDefault="00411843" w:rsidP="003F1966">
      <w:pPr>
        <w:numPr>
          <w:ilvl w:val="0"/>
          <w:numId w:val="1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3F1966">
        <w:rPr>
          <w:rFonts w:ascii="Arial" w:eastAsia="Times New Roman" w:hAnsi="Arial" w:cs="Arial"/>
          <w:b/>
          <w:bCs/>
          <w:color w:val="252525"/>
          <w:spacing w:val="-1"/>
          <w:sz w:val="32"/>
          <w:szCs w:val="32"/>
          <w:lang w:eastAsia="ru-RU"/>
        </w:rPr>
        <w:t xml:space="preserve">Правила оценки </w:t>
      </w:r>
      <w:proofErr w:type="spellStart"/>
      <w:r w:rsidRPr="003F1966">
        <w:rPr>
          <w:rFonts w:ascii="Arial" w:eastAsia="Times New Roman" w:hAnsi="Arial" w:cs="Arial"/>
          <w:b/>
          <w:bCs/>
          <w:color w:val="252525"/>
          <w:spacing w:val="-1"/>
          <w:sz w:val="32"/>
          <w:szCs w:val="32"/>
          <w:lang w:eastAsia="ru-RU"/>
        </w:rPr>
        <w:t>профрисков</w:t>
      </w:r>
      <w:proofErr w:type="spellEnd"/>
      <w:r w:rsidRPr="003F1966">
        <w:rPr>
          <w:rFonts w:ascii="Arial" w:eastAsia="Times New Roman" w:hAnsi="Arial" w:cs="Arial"/>
          <w:b/>
          <w:bCs/>
          <w:color w:val="252525"/>
          <w:spacing w:val="-1"/>
          <w:sz w:val="32"/>
          <w:szCs w:val="32"/>
          <w:lang w:eastAsia="ru-RU"/>
        </w:rPr>
        <w:t xml:space="preserve"> в ТК</w:t>
      </w:r>
    </w:p>
    <w:p w:rsidR="00411843" w:rsidRPr="00411843" w:rsidRDefault="00411843" w:rsidP="00411843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В Трудовой кодекс ввели отдельные нормы по оценке профессиональных рисков.</w:t>
      </w:r>
    </w:p>
    <w:p w:rsidR="00411843" w:rsidRPr="00411843" w:rsidRDefault="00411843" w:rsidP="00411843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Для работодателя ввели отдельную обязанность – систематически выявлять опасности и </w:t>
      </w:r>
      <w:proofErr w:type="spell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профриски</w:t>
      </w:r>
      <w:proofErr w:type="spell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, проводить их регулярный анализ и оценку. Кроме того, работодатель обязан проводить оценку уровня </w:t>
      </w:r>
      <w:proofErr w:type="spell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профрисков</w:t>
      </w:r>
      <w:proofErr w:type="spell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перед вводом в эксплуатацию производственных объектов и вновь организованных рабочих мест (</w:t>
      </w:r>
      <w:proofErr w:type="spell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абз</w:t>
      </w:r>
      <w:proofErr w:type="spell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. </w:t>
      </w:r>
      <w:hyperlink r:id="rId14" w:anchor="/document/99/607142406/ZAP26DK3CM/" w:history="1">
        <w:r w:rsidRPr="00411843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5</w:t>
        </w:r>
      </w:hyperlink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, </w:t>
      </w:r>
      <w:hyperlink r:id="rId15" w:anchor="/document/99/607142406/ZAP2A1S3E2/" w:history="1">
        <w:r w:rsidRPr="00411843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6</w:t>
        </w:r>
      </w:hyperlink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 ч. 3 ст. 214 новой редакции ТК).</w:t>
      </w:r>
    </w:p>
    <w:p w:rsidR="00411843" w:rsidRPr="00411843" w:rsidRDefault="00411843" w:rsidP="00411843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Профессиональные риски в </w:t>
      </w:r>
      <w:hyperlink r:id="rId16" w:anchor="/document/99/607142406/" w:history="1">
        <w:r w:rsidRPr="00411843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новой версии раздела X</w:t>
        </w:r>
      </w:hyperlink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 разделили в зависимости от источника возникновения – риски </w:t>
      </w:r>
      <w:proofErr w:type="spell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травмирования</w:t>
      </w:r>
      <w:proofErr w:type="spell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работника и риск получения им профзаболевания.</w:t>
      </w:r>
    </w:p>
    <w:p w:rsidR="00411843" w:rsidRPr="00411843" w:rsidRDefault="00411843" w:rsidP="00411843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В рамках управления </w:t>
      </w:r>
      <w:proofErr w:type="spell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профрисками</w:t>
      </w:r>
      <w:proofErr w:type="spell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 работодатель должен:</w:t>
      </w:r>
    </w:p>
    <w:p w:rsidR="00411843" w:rsidRPr="00411843" w:rsidRDefault="00411843" w:rsidP="00411843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выявлять опасности;</w:t>
      </w:r>
    </w:p>
    <w:p w:rsidR="00411843" w:rsidRPr="00411843" w:rsidRDefault="00411843" w:rsidP="00411843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оценивать опасности;</w:t>
      </w:r>
    </w:p>
    <w:p w:rsidR="00411843" w:rsidRPr="00411843" w:rsidRDefault="00411843" w:rsidP="00411843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снижать уровень </w:t>
      </w:r>
      <w:proofErr w:type="spell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профриска</w:t>
      </w:r>
      <w:proofErr w:type="spell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.</w:t>
      </w:r>
    </w:p>
    <w:p w:rsidR="00411843" w:rsidRPr="00411843" w:rsidRDefault="00411843" w:rsidP="00411843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Выявлять опасности нужно путем обнаружения, распознавания и описания опасностей, включая их источники, условия возникновения и потенциальные последствия при управлении </w:t>
      </w:r>
      <w:proofErr w:type="spell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профрисками</w:t>
      </w:r>
      <w:proofErr w:type="spell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.</w:t>
      </w:r>
    </w:p>
    <w:p w:rsidR="00411843" w:rsidRPr="00411843" w:rsidRDefault="00411843" w:rsidP="00411843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Опасности также нужно обнаружить, распознать и описать в ходе четырех процедур:</w:t>
      </w:r>
    </w:p>
    <w:p w:rsidR="00411843" w:rsidRPr="00411843" w:rsidRDefault="00411843" w:rsidP="00411843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lastRenderedPageBreak/>
        <w:t>контроля работодателя за состоянием условий и охраны труда и соблюдением требований охраны труда в структурных подразделениях и на рабочих местах;</w:t>
      </w:r>
    </w:p>
    <w:p w:rsidR="00411843" w:rsidRPr="00411843" w:rsidRDefault="00411843" w:rsidP="00411843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расследования несчастных случаев на производстве;</w:t>
      </w:r>
    </w:p>
    <w:p w:rsidR="00411843" w:rsidRPr="00411843" w:rsidRDefault="00411843" w:rsidP="00411843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расследования профзаболеваний;</w:t>
      </w:r>
    </w:p>
    <w:p w:rsidR="00411843" w:rsidRPr="00411843" w:rsidRDefault="00411843" w:rsidP="00411843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рассмотрения причин и обстоятельств событий, приведших к возникновению микроповреждений (микротравм).</w:t>
      </w:r>
    </w:p>
    <w:p w:rsidR="00411843" w:rsidRPr="00411843" w:rsidRDefault="00411843" w:rsidP="00411843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Рекомендации по классификации, обнаружению, распознаванию и описанию опасностей утвердит Минтруд с учетом мнения Российской трехсторонней комиссии по регулированию социально-трудовых отношений. </w:t>
      </w:r>
      <w:hyperlink r:id="rId17" w:anchor="/document/97/489628/" w:history="1">
        <w:r w:rsidRPr="00411843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Проект рекомендаций</w:t>
        </w:r>
      </w:hyperlink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 опубликовал Минтруд.</w:t>
      </w:r>
    </w:p>
    <w:p w:rsidR="00411843" w:rsidRPr="00411843" w:rsidRDefault="00411843" w:rsidP="00411843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Также Минтруд должен будет утвердить рекомендации, как работодателю выбрать метод оценки рисков. Этот документ Минтруд утвердит по согласованию с </w:t>
      </w:r>
      <w:proofErr w:type="spell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Роспотребнадзором</w:t>
      </w:r>
      <w:proofErr w:type="spell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и с учетом мнения Российской трехсторонней комиссии по регулированию социально-трудовых отношений. Такие правила указаны в </w:t>
      </w:r>
      <w:hyperlink r:id="rId18" w:anchor="/document/99/607142406/ZAP2IBS3LC/" w:history="1">
        <w:r w:rsidRPr="00411843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статье 218</w:t>
        </w:r>
      </w:hyperlink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 новой редакции ТК.</w:t>
      </w:r>
    </w:p>
    <w:p w:rsidR="00411843" w:rsidRPr="00411843" w:rsidRDefault="00411843" w:rsidP="00411843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Уже опубликовали предварительный проект рекомендаций (</w:t>
      </w:r>
      <w:hyperlink r:id="rId19" w:anchor="/document/97/489451/" w:history="1">
        <w:r w:rsidRPr="00411843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проект Минтруда от 30.06.2021</w:t>
        </w:r>
      </w:hyperlink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). В проекте подготовили 13 методов оценки </w:t>
      </w:r>
      <w:proofErr w:type="spell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профрисков</w:t>
      </w:r>
      <w:proofErr w:type="spell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. Так, работодатель может выбрать для проведения оценки:</w:t>
      </w:r>
    </w:p>
    <w:p w:rsidR="00411843" w:rsidRPr="00411843" w:rsidRDefault="00411843" w:rsidP="00411843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контрольные листы;</w:t>
      </w:r>
    </w:p>
    <w:p w:rsidR="00411843" w:rsidRPr="00411843" w:rsidRDefault="00411843" w:rsidP="00411843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матричный метод;</w:t>
      </w:r>
    </w:p>
    <w:p w:rsidR="00411843" w:rsidRPr="00411843" w:rsidRDefault="00411843" w:rsidP="00411843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матричный метод на основе балльной оценки;</w:t>
      </w:r>
    </w:p>
    <w:p w:rsidR="00411843" w:rsidRPr="00411843" w:rsidRDefault="00411843" w:rsidP="00411843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анализ «галстук-бабочка»;</w:t>
      </w:r>
    </w:p>
    <w:p w:rsidR="00411843" w:rsidRPr="00411843" w:rsidRDefault="00411843" w:rsidP="00411843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анализ «затрат и выгод»;</w:t>
      </w:r>
    </w:p>
    <w:p w:rsidR="00411843" w:rsidRPr="00411843" w:rsidRDefault="00411843" w:rsidP="00411843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причинно-следственный анализ;</w:t>
      </w:r>
    </w:p>
    <w:p w:rsidR="00411843" w:rsidRPr="00411843" w:rsidRDefault="00411843" w:rsidP="00411843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метод анализа сценариев;</w:t>
      </w:r>
    </w:p>
    <w:p w:rsidR="00411843" w:rsidRPr="00411843" w:rsidRDefault="00411843" w:rsidP="00411843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метод анализа «дерево решений»;</w:t>
      </w:r>
    </w:p>
    <w:p w:rsidR="00411843" w:rsidRPr="00411843" w:rsidRDefault="00411843" w:rsidP="00411843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метод анализа уровней защиты;</w:t>
      </w:r>
    </w:p>
    <w:p w:rsidR="00411843" w:rsidRPr="00411843" w:rsidRDefault="00411843" w:rsidP="00411843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метод технического обслуживания, направленный на обеспечение надежности;</w:t>
      </w:r>
    </w:p>
    <w:p w:rsidR="00411843" w:rsidRPr="00411843" w:rsidRDefault="00411843" w:rsidP="00411843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метод анализа первопричины;</w:t>
      </w:r>
    </w:p>
    <w:p w:rsidR="00411843" w:rsidRPr="00411843" w:rsidRDefault="00411843" w:rsidP="00411843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метод анализа влияния человеческого фактора;</w:t>
      </w:r>
    </w:p>
    <w:p w:rsidR="00411843" w:rsidRPr="00411843" w:rsidRDefault="00411843" w:rsidP="00411843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оценку профессионального риска для здоровья работников.</w:t>
      </w:r>
    </w:p>
    <w:p w:rsidR="003F1966" w:rsidRDefault="00411843" w:rsidP="003F1966">
      <w:pPr>
        <w:shd w:val="clear" w:color="auto" w:fill="FFFFFF"/>
        <w:spacing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По проекту методы оценки </w:t>
      </w:r>
      <w:proofErr w:type="spell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профрисков</w:t>
      </w:r>
      <w:proofErr w:type="spell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нужно выбирать в зависимости от работы организации. Например, малому бизнесу и </w:t>
      </w:r>
      <w:proofErr w:type="spell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микропредприятиям</w:t>
      </w:r>
      <w:proofErr w:type="spell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лучше подойдут контрольные листы или матричный метод. А для оценки рисков </w:t>
      </w: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lastRenderedPageBreak/>
        <w:t>производственных процессов – метод анализа сценариев, «дерево решений» или анализ уровней защиты.</w:t>
      </w:r>
    </w:p>
    <w:p w:rsidR="00411843" w:rsidRPr="003F1966" w:rsidRDefault="00411843" w:rsidP="003F1966">
      <w:pPr>
        <w:shd w:val="clear" w:color="auto" w:fill="FFFFFF"/>
        <w:spacing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3F1966">
        <w:rPr>
          <w:rFonts w:ascii="Arial" w:eastAsia="Times New Roman" w:hAnsi="Arial" w:cs="Arial"/>
          <w:b/>
          <w:bCs/>
          <w:color w:val="252525"/>
          <w:spacing w:val="-1"/>
          <w:sz w:val="32"/>
          <w:szCs w:val="32"/>
          <w:lang w:eastAsia="ru-RU"/>
        </w:rPr>
        <w:t xml:space="preserve">Работа с </w:t>
      </w:r>
      <w:proofErr w:type="gramStart"/>
      <w:r w:rsidRPr="003F1966">
        <w:rPr>
          <w:rFonts w:ascii="Arial" w:eastAsia="Times New Roman" w:hAnsi="Arial" w:cs="Arial"/>
          <w:b/>
          <w:bCs/>
          <w:color w:val="252525"/>
          <w:spacing w:val="-1"/>
          <w:sz w:val="32"/>
          <w:szCs w:val="32"/>
          <w:lang w:eastAsia="ru-RU"/>
        </w:rPr>
        <w:t>СИЗ</w:t>
      </w:r>
      <w:proofErr w:type="gramEnd"/>
    </w:p>
    <w:p w:rsidR="00411843" w:rsidRPr="00411843" w:rsidRDefault="00411843" w:rsidP="00411843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В Трудовой кодекс ввели единые типовые нормы бесплатной выдачи работникам СИЗ, в которых выдачу </w:t>
      </w:r>
      <w:proofErr w:type="gram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СИЗ</w:t>
      </w:r>
      <w:proofErr w:type="gram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поставили в зависимость от вредных факторов на рабочем месте. Единые типовые нормы заменят типовые нормы </w:t>
      </w:r>
      <w:proofErr w:type="gram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СИЗ</w:t>
      </w:r>
      <w:proofErr w:type="gram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по отраслям, по которым СИЗ нужно выдавать в зависимости от должности или профессии. Пока сами единые типовые нормы </w:t>
      </w:r>
      <w:proofErr w:type="gram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СИЗ</w:t>
      </w:r>
      <w:proofErr w:type="gram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еще не опубликовали.</w:t>
      </w:r>
    </w:p>
    <w:p w:rsidR="00411843" w:rsidRPr="00411843" w:rsidRDefault="00411843" w:rsidP="00411843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Старыми типовыми нормами разрешат пользоваться даже после вступления с 1 марта 2022 года в силу </w:t>
      </w:r>
      <w:hyperlink r:id="rId20" w:anchor="/document/99/607142406/" w:history="1">
        <w:r w:rsidRPr="00411843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поправок к ТК</w:t>
        </w:r>
      </w:hyperlink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, но не дольше, чем до 31 декабря 2024 года.</w:t>
      </w:r>
    </w:p>
    <w:p w:rsidR="00411843" w:rsidRPr="00411843" w:rsidRDefault="00411843" w:rsidP="00411843">
      <w:pPr>
        <w:shd w:val="clear" w:color="auto" w:fill="FFFFFF"/>
        <w:spacing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На основании единых типовых норм работодателю нужно будет </w:t>
      </w:r>
      <w:proofErr w:type="gram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установить собственные нормы бесплатной выдачи СИЗ</w:t>
      </w:r>
      <w:proofErr w:type="gram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и смывающих средств с учетом не только результатов СОУТ, но также и результатов оценки </w:t>
      </w:r>
      <w:proofErr w:type="spell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профрисков</w:t>
      </w:r>
      <w:proofErr w:type="spell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и мнения профсоюза, если он есть в организации (</w:t>
      </w:r>
      <w:hyperlink r:id="rId21" w:anchor="/document/99/607142406/ZAP2F023IH/" w:history="1">
        <w:r w:rsidRPr="00411843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ч. 4 ст. 221 новой редакции ТК</w:t>
        </w:r>
      </w:hyperlink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).</w:t>
      </w:r>
    </w:p>
    <w:p w:rsidR="00411843" w:rsidRPr="00411843" w:rsidRDefault="00411843" w:rsidP="00411843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Обучение работников использованию </w:t>
      </w:r>
      <w:proofErr w:type="gram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СИЗ</w:t>
      </w:r>
      <w:proofErr w:type="gram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выделили отдельно в составе обучения по охране труда наравне с инструктажами по охране труда и обучению оказанию первой помощи пострадавшим на производстве (</w:t>
      </w:r>
      <w:hyperlink r:id="rId22" w:anchor="/document/99/607142406/ZAP2F023IH/" w:history="1">
        <w:r w:rsidRPr="00411843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ст. 219 новой редакции ТК</w:t>
        </w:r>
      </w:hyperlink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). Если работник не прошел обучение использованию СИЗ, то его нельзя будет допускать к работе, как и в остальных случаях </w:t>
      </w:r>
      <w:proofErr w:type="spell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непрохождения</w:t>
      </w:r>
      <w:proofErr w:type="spell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</w:t>
      </w:r>
      <w:proofErr w:type="gram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обучения по охране</w:t>
      </w:r>
      <w:proofErr w:type="gram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труда (</w:t>
      </w:r>
      <w:proofErr w:type="spell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fldChar w:fldCharType="begin"/>
      </w: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instrText xml:space="preserve"> HYPERLINK "https://vip.1otruda.ru/" \l "/document/99/607142406/ZAP28763II/" \o "" </w:instrText>
      </w: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fldChar w:fldCharType="separate"/>
      </w:r>
      <w:r w:rsidRPr="00411843">
        <w:rPr>
          <w:rFonts w:ascii="Arial" w:eastAsia="Times New Roman" w:hAnsi="Arial" w:cs="Arial"/>
          <w:color w:val="01745C"/>
          <w:spacing w:val="-2"/>
          <w:sz w:val="27"/>
          <w:szCs w:val="27"/>
          <w:u w:val="single"/>
          <w:lang w:eastAsia="ru-RU"/>
        </w:rPr>
        <w:t>абз</w:t>
      </w:r>
      <w:proofErr w:type="spellEnd"/>
      <w:r w:rsidRPr="00411843">
        <w:rPr>
          <w:rFonts w:ascii="Arial" w:eastAsia="Times New Roman" w:hAnsi="Arial" w:cs="Arial"/>
          <w:color w:val="01745C"/>
          <w:spacing w:val="-2"/>
          <w:sz w:val="27"/>
          <w:szCs w:val="27"/>
          <w:u w:val="single"/>
          <w:lang w:eastAsia="ru-RU"/>
        </w:rPr>
        <w:t>. 15 ч. 3 ст. 214 новой редакции ТК</w:t>
      </w: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fldChar w:fldCharType="end"/>
      </w: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).</w:t>
      </w:r>
    </w:p>
    <w:p w:rsidR="00411843" w:rsidRPr="00411843" w:rsidRDefault="00411843" w:rsidP="00411843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Если работник не применяет СИЗ, которые для него обязательны, то работодатель обязан будет его отстранить от работы без сохранения заработной платы. По действующим правилам у работодателя нет возможности отстранить от работы сотрудника, который не применяет СИЗ (</w:t>
      </w:r>
      <w:hyperlink r:id="rId23" w:anchor="/document/99/901807664/ZA00MJ22NM/" w:history="1">
        <w:r w:rsidRPr="00411843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ст. 76 ТК</w:t>
        </w:r>
      </w:hyperlink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, </w:t>
      </w:r>
      <w:hyperlink r:id="rId24" w:anchor="/document/99/607142406/ZAP2BVA3KA/" w:history="1">
        <w:r w:rsidRPr="00411843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ч. 1 ст. 76 новой редакции ТК</w:t>
        </w:r>
      </w:hyperlink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).</w:t>
      </w:r>
    </w:p>
    <w:p w:rsidR="003F1966" w:rsidRDefault="00411843" w:rsidP="003F1966">
      <w:pPr>
        <w:shd w:val="clear" w:color="auto" w:fill="FFFFFF"/>
        <w:spacing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В свою очередь, если работодатель не </w:t>
      </w:r>
      <w:proofErr w:type="gram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обеспечил работника СИЗ</w:t>
      </w:r>
      <w:proofErr w:type="gram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или средствами коллективной защиты, он не имеет права требовать от работника исполнять трудовые обязанности. В таком случае придется оформить </w:t>
      </w: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lastRenderedPageBreak/>
        <w:t>работнику простой с оплатой в размере средней заработной платы (</w:t>
      </w:r>
      <w:hyperlink r:id="rId25" w:anchor="/document/99/607142406/ZAP31N63PQ/" w:history="1">
        <w:r w:rsidRPr="00411843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ч. 6 ст. 216.1 новой редакции ТК</w:t>
        </w:r>
      </w:hyperlink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).</w:t>
      </w:r>
    </w:p>
    <w:p w:rsidR="00411843" w:rsidRPr="003F1966" w:rsidRDefault="00411843" w:rsidP="003F1966">
      <w:pPr>
        <w:shd w:val="clear" w:color="auto" w:fill="FFFFFF"/>
        <w:spacing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3F1966">
        <w:rPr>
          <w:rFonts w:ascii="Arial" w:eastAsia="Times New Roman" w:hAnsi="Arial" w:cs="Arial"/>
          <w:b/>
          <w:bCs/>
          <w:color w:val="252525"/>
          <w:spacing w:val="-1"/>
          <w:sz w:val="32"/>
          <w:szCs w:val="32"/>
          <w:lang w:eastAsia="ru-RU"/>
        </w:rPr>
        <w:t>Расследование микротравм</w:t>
      </w:r>
    </w:p>
    <w:p w:rsidR="00411843" w:rsidRPr="00411843" w:rsidRDefault="00411843" w:rsidP="00411843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Работодателя обязали вести учет и рассматривать обстоятельства и причины, которые привели к возникновению микротравм работников и других лиц, участвующих в производственной деятельности работодателя.</w:t>
      </w:r>
    </w:p>
    <w:p w:rsidR="00411843" w:rsidRPr="00411843" w:rsidRDefault="00411843" w:rsidP="00411843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Микротравмы – это ссадины, кровоподтеки, ушибы мягких тканей, поверхностные раны и другие повреждения, которые получили работники при исполнении трудовых обязанностей. При этом микротравмы не влекут за собой расстройство здоровья или временную нетрудоспособность работника.</w:t>
      </w:r>
    </w:p>
    <w:p w:rsidR="00411843" w:rsidRPr="00411843" w:rsidRDefault="00411843" w:rsidP="00411843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Проводить расследование нужно будет, если пострадавший работник сообщит о микротравме руководителю или другому представителю работодателя.</w:t>
      </w:r>
    </w:p>
    <w:p w:rsidR="00411843" w:rsidRPr="00411843" w:rsidRDefault="00411843" w:rsidP="00411843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Правила расследования микротравм указаны в </w:t>
      </w:r>
      <w:hyperlink r:id="rId26" w:anchor="/document/99/607142406/ZAP2CB63J1/" w:history="1">
        <w:r w:rsidRPr="00411843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статье 226</w:t>
        </w:r>
      </w:hyperlink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 новой редакции ТК.</w:t>
      </w:r>
    </w:p>
    <w:p w:rsidR="00411843" w:rsidRPr="00411843" w:rsidRDefault="00411843" w:rsidP="00411843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Рекомендации, как учитывать микротравмы, издаст Минтруд с учетом мнения Российской трехсторонней комиссии по регулированию социально-трудовых отношений. Уже опубликовали предварительный проект рекомендаций (</w:t>
      </w:r>
      <w:hyperlink r:id="rId27" w:anchor="/document/97/489184/" w:history="1">
        <w:r w:rsidRPr="00411843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проект Минтруда от 16.06.2021</w:t>
        </w:r>
      </w:hyperlink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). </w:t>
      </w:r>
    </w:p>
    <w:p w:rsidR="00411843" w:rsidRPr="00411843" w:rsidRDefault="00411843" w:rsidP="00411843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По проекту рекомендации, чтобы учесть микротравму, пострадавший работник должен уведомить о повреждении своего непосредственного руководителя. Если работник уведомил медсестру, то медсестра должна уведомить руководителя пострадавшего о микротравме.</w:t>
      </w:r>
    </w:p>
    <w:p w:rsidR="00411843" w:rsidRPr="00411843" w:rsidRDefault="00411843" w:rsidP="00411843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Затем руководитель пострадавшего сообщает специалисту по охране труда о микротравме работника. СОТ в течение суток рассматривает обстоятельства и причины микротравмы, а также запрашивает объяснения от работника, проводит осмотр места происшествия и, если необходимо, опрашивает очевидцев.</w:t>
      </w:r>
    </w:p>
    <w:p w:rsidR="00411843" w:rsidRPr="00411843" w:rsidRDefault="00411843" w:rsidP="00411843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По итогам СОТ составляет справку о рассмотрении причин микротравмы и регистрирует микротравму в соответствующем журнале. Формы справки и журнала приложены к проекту рекомендации.</w:t>
      </w:r>
    </w:p>
    <w:p w:rsidR="00411843" w:rsidRPr="00411843" w:rsidRDefault="003F1966" w:rsidP="00411843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hyperlink r:id="rId28" w:anchor="/document/97/489184/dfaslqtr4z/" w:history="1">
        <w:r w:rsidR="00411843" w:rsidRPr="00411843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Справка о рассмотрении причин и обстоятельств, приведших к возникновению микроповреждения (микротравмы) работника</w:t>
        </w:r>
      </w:hyperlink>
    </w:p>
    <w:p w:rsidR="00411843" w:rsidRPr="00411843" w:rsidRDefault="003F1966" w:rsidP="00411843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hyperlink r:id="rId29" w:anchor="/document/97/489184/dfasmzgnnl/" w:history="1">
        <w:r w:rsidR="00411843" w:rsidRPr="00411843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Журнал учета микроповреждений (микротравм) работников</w:t>
        </w:r>
      </w:hyperlink>
    </w:p>
    <w:p w:rsidR="003F1966" w:rsidRDefault="00411843" w:rsidP="003F1966">
      <w:pPr>
        <w:shd w:val="clear" w:color="auto" w:fill="FFFFFF"/>
        <w:spacing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Затем СОТ совместно с руководителем подразделения, где работает пострадавший сотрудник, формирует план мероприятий по устранению причин, приведших к возникновению микротравмы.</w:t>
      </w:r>
    </w:p>
    <w:p w:rsidR="00411843" w:rsidRPr="003F1966" w:rsidRDefault="00411843" w:rsidP="003F1966">
      <w:pPr>
        <w:shd w:val="clear" w:color="auto" w:fill="FFFFFF"/>
        <w:spacing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proofErr w:type="gramStart"/>
      <w:r w:rsidRPr="003F1966">
        <w:rPr>
          <w:rFonts w:ascii="Arial" w:eastAsia="Times New Roman" w:hAnsi="Arial" w:cs="Arial"/>
          <w:b/>
          <w:bCs/>
          <w:color w:val="252525"/>
          <w:spacing w:val="-1"/>
          <w:sz w:val="32"/>
          <w:szCs w:val="32"/>
          <w:lang w:eastAsia="ru-RU"/>
        </w:rPr>
        <w:t>Обучение по охране</w:t>
      </w:r>
      <w:proofErr w:type="gramEnd"/>
      <w:r w:rsidRPr="003F1966">
        <w:rPr>
          <w:rFonts w:ascii="Arial" w:eastAsia="Times New Roman" w:hAnsi="Arial" w:cs="Arial"/>
          <w:b/>
          <w:bCs/>
          <w:color w:val="252525"/>
          <w:spacing w:val="-1"/>
          <w:sz w:val="32"/>
          <w:szCs w:val="32"/>
          <w:lang w:eastAsia="ru-RU"/>
        </w:rPr>
        <w:t xml:space="preserve"> труда</w:t>
      </w:r>
    </w:p>
    <w:p w:rsidR="00411843" w:rsidRPr="00411843" w:rsidRDefault="00411843" w:rsidP="00411843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В новой редакции ТК в </w:t>
      </w:r>
      <w:proofErr w:type="gram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обучение по охране</w:t>
      </w:r>
      <w:proofErr w:type="gram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труда включили пять процедур (</w:t>
      </w:r>
      <w:hyperlink r:id="rId30" w:anchor="/document/99/607142406/ZAP1UJA383/" w:history="1">
        <w:r w:rsidRPr="00411843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ст. 219 новой редакции ТК</w:t>
        </w:r>
      </w:hyperlink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):</w:t>
      </w:r>
    </w:p>
    <w:p w:rsidR="00411843" w:rsidRPr="00411843" w:rsidRDefault="00411843" w:rsidP="00411843">
      <w:pPr>
        <w:numPr>
          <w:ilvl w:val="0"/>
          <w:numId w:val="5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инструктажи по охране труда;</w:t>
      </w:r>
    </w:p>
    <w:p w:rsidR="00411843" w:rsidRPr="00411843" w:rsidRDefault="00411843" w:rsidP="00411843">
      <w:pPr>
        <w:numPr>
          <w:ilvl w:val="0"/>
          <w:numId w:val="5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стажировки на рабочем месте (для определенных категорий работников);</w:t>
      </w:r>
    </w:p>
    <w:p w:rsidR="00411843" w:rsidRPr="00411843" w:rsidRDefault="00411843" w:rsidP="00411843">
      <w:pPr>
        <w:numPr>
          <w:ilvl w:val="0"/>
          <w:numId w:val="5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proofErr w:type="gram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обучение по оказанию</w:t>
      </w:r>
      <w:proofErr w:type="gram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первой помощи пострадавшим;</w:t>
      </w:r>
    </w:p>
    <w:p w:rsidR="00411843" w:rsidRPr="00411843" w:rsidRDefault="00411843" w:rsidP="00411843">
      <w:pPr>
        <w:numPr>
          <w:ilvl w:val="0"/>
          <w:numId w:val="5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обучение по использованию (применению) </w:t>
      </w:r>
      <w:proofErr w:type="gram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СИЗ</w:t>
      </w:r>
      <w:proofErr w:type="gram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;</w:t>
      </w:r>
    </w:p>
    <w:p w:rsidR="00411843" w:rsidRPr="00411843" w:rsidRDefault="00411843" w:rsidP="00411843">
      <w:pPr>
        <w:numPr>
          <w:ilvl w:val="0"/>
          <w:numId w:val="5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proofErr w:type="gram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обучение по охране</w:t>
      </w:r>
      <w:proofErr w:type="gram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труда у работодателя, в том числе обучение безопасным методам и приемам выполнения работ, или в организациях, оказывающих услуги по проведению обучения по охране труда.</w:t>
      </w:r>
    </w:p>
    <w:p w:rsidR="00411843" w:rsidRPr="00411843" w:rsidRDefault="00411843" w:rsidP="00411843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Конкретный порядок обучения определит Правительство с учетом мнения Российской трехсторонней комиссии по регулированию социально-трудовых отношений. Минтруд уже опубликовал </w:t>
      </w:r>
      <w:hyperlink r:id="rId31" w:anchor="/document/97/486736/" w:history="1">
        <w:r w:rsidRPr="00411843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проект нового Порядка обучения и проверки знаний по охране труда</w:t>
        </w:r>
      </w:hyperlink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. Он заменит действующий </w:t>
      </w:r>
      <w:hyperlink r:id="rId32" w:anchor="/document/99/901850788/infobar-card/" w:history="1">
        <w:r w:rsidRPr="00411843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Порядок, утвержденный постановлением Минтруда и Минобразования от 13.01.2003 № 1/29</w:t>
        </w:r>
      </w:hyperlink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. </w:t>
      </w:r>
    </w:p>
    <w:p w:rsidR="00411843" w:rsidRPr="00411843" w:rsidRDefault="00411843" w:rsidP="00411843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В новом Порядке ввели новый вид обучения – обучение использованию СИЗ, ввели обязательный системный мониторинг, поменяли правила </w:t>
      </w:r>
      <w:proofErr w:type="gram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обучения по охране</w:t>
      </w:r>
      <w:proofErr w:type="gram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труда, инструктажей и стажировки, ввели требования к программам обучения по охране труда и новые обязательные документы по обучению по охране труда.</w:t>
      </w:r>
    </w:p>
    <w:p w:rsidR="00411843" w:rsidRPr="00411843" w:rsidRDefault="00411843" w:rsidP="00411843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b/>
          <w:bCs/>
          <w:color w:val="222222"/>
          <w:spacing w:val="-2"/>
          <w:sz w:val="27"/>
          <w:szCs w:val="27"/>
          <w:lang w:eastAsia="ru-RU"/>
        </w:rPr>
        <w:t>Новый вид обучения – обучение использованию СИЗ</w:t>
      </w:r>
    </w:p>
    <w:p w:rsidR="00411843" w:rsidRPr="00411843" w:rsidRDefault="00411843" w:rsidP="00411843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В новом Порядке прописали пять видов обучения:</w:t>
      </w:r>
    </w:p>
    <w:p w:rsidR="00411843" w:rsidRPr="00411843" w:rsidRDefault="00411843" w:rsidP="00411843">
      <w:pPr>
        <w:numPr>
          <w:ilvl w:val="0"/>
          <w:numId w:val="6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обучение по ОТ у работодателя или в организациях, которые оказывают услуги обучения </w:t>
      </w:r>
      <w:proofErr w:type="gram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по</w:t>
      </w:r>
      <w:proofErr w:type="gram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ОТ;</w:t>
      </w:r>
    </w:p>
    <w:p w:rsidR="00411843" w:rsidRPr="00411843" w:rsidRDefault="00411843" w:rsidP="00411843">
      <w:pPr>
        <w:numPr>
          <w:ilvl w:val="0"/>
          <w:numId w:val="6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обучение использованию (применению) </w:t>
      </w:r>
      <w:proofErr w:type="gram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СИЗ</w:t>
      </w:r>
      <w:proofErr w:type="gram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;</w:t>
      </w:r>
    </w:p>
    <w:p w:rsidR="00411843" w:rsidRPr="00411843" w:rsidRDefault="00411843" w:rsidP="00411843">
      <w:pPr>
        <w:numPr>
          <w:ilvl w:val="0"/>
          <w:numId w:val="6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обучение оказанию первой помощи пострадавшим;</w:t>
      </w:r>
    </w:p>
    <w:p w:rsidR="00411843" w:rsidRPr="00411843" w:rsidRDefault="00411843" w:rsidP="00411843">
      <w:pPr>
        <w:numPr>
          <w:ilvl w:val="0"/>
          <w:numId w:val="6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стажировка на рабочем месте;</w:t>
      </w:r>
    </w:p>
    <w:p w:rsidR="00411843" w:rsidRPr="00411843" w:rsidRDefault="00411843" w:rsidP="00411843">
      <w:pPr>
        <w:numPr>
          <w:ilvl w:val="0"/>
          <w:numId w:val="6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инструктаж по охране труда.</w:t>
      </w:r>
    </w:p>
    <w:p w:rsidR="00411843" w:rsidRPr="00411843" w:rsidRDefault="00411843" w:rsidP="00411843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lastRenderedPageBreak/>
        <w:t xml:space="preserve">Обучение использованию (применению) </w:t>
      </w:r>
      <w:proofErr w:type="gram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СИЗ</w:t>
      </w:r>
      <w:proofErr w:type="gram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может проводиться в рамках обучения по охране труда или отдельно. Во втором случае придется разработать отдельную программу обучения использованию </w:t>
      </w:r>
      <w:proofErr w:type="gram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СИЗ</w:t>
      </w:r>
      <w:proofErr w:type="gram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продолжительностью не менее 16 часов. Не менее 50 процентов от общего количества учебных часов по этой программе должно затрачиваться на отработку практических навыков.</w:t>
      </w:r>
    </w:p>
    <w:p w:rsidR="00411843" w:rsidRPr="00411843" w:rsidRDefault="00411843" w:rsidP="00411843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Работодатель самостоятельно определяет периодичность планового </w:t>
      </w:r>
      <w:proofErr w:type="gram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обучения работников по вопросам</w:t>
      </w:r>
      <w:proofErr w:type="gram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использования СИЗ.</w:t>
      </w:r>
    </w:p>
    <w:p w:rsidR="00411843" w:rsidRPr="00411843" w:rsidRDefault="00411843" w:rsidP="00411843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b/>
          <w:bCs/>
          <w:color w:val="222222"/>
          <w:spacing w:val="-2"/>
          <w:sz w:val="27"/>
          <w:szCs w:val="27"/>
          <w:lang w:eastAsia="ru-RU"/>
        </w:rPr>
        <w:t>Системный мониторинг</w:t>
      </w:r>
    </w:p>
    <w:p w:rsidR="00411843" w:rsidRPr="00411843" w:rsidRDefault="00411843" w:rsidP="00411843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Работодатель по новым правилам должен будет организовать системный мониторинг в рамках СОУТ и оценки </w:t>
      </w:r>
      <w:proofErr w:type="spell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профрисков</w:t>
      </w:r>
      <w:proofErr w:type="spell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. Такой мониторинг нужно организовать, в том </w:t>
      </w:r>
      <w:proofErr w:type="gram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числе</w:t>
      </w:r>
      <w:proofErr w:type="gram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если работник или его руководитель написал заявление о том, что в организации есть или может появиться вредный или опасный производственный фактор либо опасность, которая угрожает жизни или здоровью работников.</w:t>
      </w:r>
    </w:p>
    <w:p w:rsidR="00411843" w:rsidRPr="00411843" w:rsidRDefault="00411843" w:rsidP="00411843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Если в ходе мониторинга обнаружат опасность или вредный фактор, который раньше не фиксировали, то работодателю придется актуализировать перечень работников, которые подлежат обучению.</w:t>
      </w:r>
    </w:p>
    <w:p w:rsidR="00411843" w:rsidRPr="00411843" w:rsidRDefault="00411843" w:rsidP="00411843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proofErr w:type="gramStart"/>
      <w:r w:rsidRPr="00411843">
        <w:rPr>
          <w:rFonts w:ascii="Arial" w:eastAsia="Times New Roman" w:hAnsi="Arial" w:cs="Arial"/>
          <w:b/>
          <w:bCs/>
          <w:color w:val="222222"/>
          <w:spacing w:val="-2"/>
          <w:sz w:val="27"/>
          <w:szCs w:val="27"/>
          <w:lang w:eastAsia="ru-RU"/>
        </w:rPr>
        <w:t>Обучение по охране</w:t>
      </w:r>
      <w:proofErr w:type="gramEnd"/>
      <w:r w:rsidRPr="00411843">
        <w:rPr>
          <w:rFonts w:ascii="Arial" w:eastAsia="Times New Roman" w:hAnsi="Arial" w:cs="Arial"/>
          <w:b/>
          <w:bCs/>
          <w:color w:val="222222"/>
          <w:spacing w:val="-2"/>
          <w:sz w:val="27"/>
          <w:szCs w:val="27"/>
          <w:lang w:eastAsia="ru-RU"/>
        </w:rPr>
        <w:t xml:space="preserve"> труда</w:t>
      </w:r>
    </w:p>
    <w:p w:rsidR="00411843" w:rsidRPr="00411843" w:rsidRDefault="00411843" w:rsidP="00411843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Первичное </w:t>
      </w:r>
      <w:proofErr w:type="gram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обучение по охране</w:t>
      </w:r>
      <w:proofErr w:type="gram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труда для работников нужно будет проводить не позднее шести месяцев после приема на работу. Сейчас они проходят обучение в течение первого месяца после приема на работу.</w:t>
      </w:r>
    </w:p>
    <w:p w:rsidR="00411843" w:rsidRPr="00411843" w:rsidRDefault="00411843" w:rsidP="00411843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proofErr w:type="gram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Обучение работников по охране</w:t>
      </w:r>
      <w:proofErr w:type="gram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труда начнут проводить по четырем программам:</w:t>
      </w:r>
    </w:p>
    <w:p w:rsidR="00411843" w:rsidRPr="00411843" w:rsidRDefault="00411843" w:rsidP="00411843">
      <w:pPr>
        <w:numPr>
          <w:ilvl w:val="0"/>
          <w:numId w:val="7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обучения по общим вопросам охраны труда и функционирования СУОТ, которая включает инструменты и практики </w:t>
      </w:r>
      <w:proofErr w:type="gram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организации функционирования процессов охраны труда</w:t>
      </w:r>
      <w:proofErr w:type="gram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;</w:t>
      </w:r>
    </w:p>
    <w:p w:rsidR="00411843" w:rsidRPr="00411843" w:rsidRDefault="00411843" w:rsidP="00411843">
      <w:pPr>
        <w:numPr>
          <w:ilvl w:val="0"/>
          <w:numId w:val="7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обучения безопасным методам и приемам выполнения работ, если на работников воздействуют вредные или опасные производственные факторы, которые могут привести к профзаболеваниям;</w:t>
      </w:r>
    </w:p>
    <w:p w:rsidR="00411843" w:rsidRPr="00411843" w:rsidRDefault="00411843" w:rsidP="00411843">
      <w:pPr>
        <w:numPr>
          <w:ilvl w:val="0"/>
          <w:numId w:val="7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обучения безопасным методам и приемам выполнения работ, если есть опасности, которые могут привести к </w:t>
      </w:r>
      <w:proofErr w:type="spell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травмированию</w:t>
      </w:r>
      <w:proofErr w:type="spell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работников;</w:t>
      </w:r>
    </w:p>
    <w:p w:rsidR="00411843" w:rsidRPr="00411843" w:rsidRDefault="00411843" w:rsidP="00411843">
      <w:pPr>
        <w:numPr>
          <w:ilvl w:val="0"/>
          <w:numId w:val="7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lastRenderedPageBreak/>
        <w:t>обучения безопасным методам и приемам выполнения работ повышенной опасности, к которым предъявляются дополнительные требования по обучению.</w:t>
      </w:r>
    </w:p>
    <w:p w:rsidR="00411843" w:rsidRPr="00411843" w:rsidRDefault="00411843" w:rsidP="00411843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В новом Порядке есть перечень работ повышенной опасности с отдельными требованиями по обучению работников. В перечне 146 пунктов – от работ на высоте и электросварочных работ до рытья траншей и работы на проезжей части при движении транспорта. Перечень опасных работ может быть расширен в Порядке, который действует в организации.</w:t>
      </w:r>
    </w:p>
    <w:p w:rsidR="00411843" w:rsidRPr="00411843" w:rsidRDefault="00411843" w:rsidP="00411843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Офисных работников можно будет освободить от </w:t>
      </w:r>
      <w:proofErr w:type="gram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обучения по программе</w:t>
      </w:r>
      <w:proofErr w:type="gram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обучения безопасным методам и приемам выполнения работ, если нет опасностей, которые могут привести к </w:t>
      </w:r>
      <w:proofErr w:type="spell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травмированию</w:t>
      </w:r>
      <w:proofErr w:type="spell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работников. Для освобождения от обучения офисных работников нужно решение работодателя и учет мнения профсоюза.</w:t>
      </w:r>
    </w:p>
    <w:p w:rsidR="00411843" w:rsidRPr="00411843" w:rsidRDefault="00411843" w:rsidP="00411843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В обучающие организации нужно будет отправлять минимальное количество работников. Количество зависит от общей численности работников и категории риска организации. Например, </w:t>
      </w:r>
      <w:proofErr w:type="spell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микропредприятию</w:t>
      </w:r>
      <w:proofErr w:type="spell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нужно будет обучить в учебном центре одного работника, малому предприятию – трех, среднему предприятию с низким риском – пятерых. Самое большое количество работников предусмотрели для крупных предприятий с численностью работников больше 5000 человек и высоким или значительным риском. Таким организациям нужно направить в учебные центры минимум 25 работников, но не меньше трех работников на каждое обособленное структурное подразделение, включая руководителя.</w:t>
      </w:r>
    </w:p>
    <w:p w:rsidR="00411843" w:rsidRPr="00411843" w:rsidRDefault="00411843" w:rsidP="00411843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Все работники, которые прошли обучение в учебном центре, попадут в специальный реестр, который будет вести Минтруд.</w:t>
      </w:r>
    </w:p>
    <w:p w:rsidR="00411843" w:rsidRPr="00411843" w:rsidRDefault="00411843" w:rsidP="00411843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Периодичность обучения руководителей и специалистов – один раз в три года, работники рабочих профессий, работники, которые проводят инструктажи по охране труда с обучением оказанию первой помощи, – один раз в год.</w:t>
      </w:r>
    </w:p>
    <w:p w:rsidR="00411843" w:rsidRPr="00411843" w:rsidRDefault="00411843" w:rsidP="00411843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Разрешат проводить обучение дистанционно. Но работников нужно будет обеспечить нормативными документами, учебно-методическими материалами и электронными учебными курсами. Кроме того, нужно организовать обмен информацией между </w:t>
      </w:r>
      <w:proofErr w:type="gram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обучающимися</w:t>
      </w:r>
      <w:proofErr w:type="gram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и преподавателем через систему электронного обучения и участие обучающихся в интернет-конференциях и </w:t>
      </w:r>
      <w:proofErr w:type="spell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вебинарах</w:t>
      </w:r>
      <w:proofErr w:type="spell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.</w:t>
      </w:r>
    </w:p>
    <w:p w:rsidR="00411843" w:rsidRPr="00411843" w:rsidRDefault="00411843" w:rsidP="00411843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proofErr w:type="spell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lastRenderedPageBreak/>
        <w:t>Микропредприятия</w:t>
      </w:r>
      <w:proofErr w:type="spell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и малые предприятия смогут проводить обучение работников в рамках инструктажей по охране труда. При этом в таких организациях можно будет совместить вводный инструктаж и инструктаж на рабочем месте.</w:t>
      </w:r>
    </w:p>
    <w:p w:rsidR="00411843" w:rsidRPr="00411843" w:rsidRDefault="00411843" w:rsidP="00411843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b/>
          <w:bCs/>
          <w:color w:val="222222"/>
          <w:spacing w:val="-2"/>
          <w:sz w:val="27"/>
          <w:szCs w:val="27"/>
          <w:lang w:eastAsia="ru-RU"/>
        </w:rPr>
        <w:t>Инструктажи</w:t>
      </w:r>
    </w:p>
    <w:p w:rsidR="00411843" w:rsidRPr="00411843" w:rsidRDefault="00411843" w:rsidP="00411843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Все виды инструктажей, кроме целевого, разрешат проводить руководителям структурных подразделений, ответственным за организацию работ повышенной опасности, специалистам по охране труда. Целевые инструктажи будут проводить мастера, бригадиры, старшие по смене.</w:t>
      </w:r>
    </w:p>
    <w:p w:rsidR="00411843" w:rsidRPr="00411843" w:rsidRDefault="00411843" w:rsidP="00411843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Вводный инструктаж по новому Порядку нужно провести не только работникам, но и всем лицам, которые проходят на производственную территорию организации:</w:t>
      </w:r>
    </w:p>
    <w:p w:rsidR="00411843" w:rsidRPr="00411843" w:rsidRDefault="00411843" w:rsidP="00411843">
      <w:pPr>
        <w:numPr>
          <w:ilvl w:val="0"/>
          <w:numId w:val="8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работники подрядных организаций;</w:t>
      </w:r>
    </w:p>
    <w:p w:rsidR="00411843" w:rsidRPr="00411843" w:rsidRDefault="00411843" w:rsidP="00411843">
      <w:pPr>
        <w:numPr>
          <w:ilvl w:val="0"/>
          <w:numId w:val="8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лица, командированные в организацию;</w:t>
      </w:r>
    </w:p>
    <w:p w:rsidR="00411843" w:rsidRPr="00411843" w:rsidRDefault="00411843" w:rsidP="00411843">
      <w:pPr>
        <w:numPr>
          <w:ilvl w:val="0"/>
          <w:numId w:val="8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лица, проходящие производственную практику;</w:t>
      </w:r>
    </w:p>
    <w:p w:rsidR="00411843" w:rsidRPr="00411843" w:rsidRDefault="00411843" w:rsidP="00411843">
      <w:pPr>
        <w:numPr>
          <w:ilvl w:val="0"/>
          <w:numId w:val="8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посетители.</w:t>
      </w:r>
    </w:p>
    <w:p w:rsidR="00411843" w:rsidRPr="00411843" w:rsidRDefault="00411843" w:rsidP="00411843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Первичный инструктаж на рабочем месте нужно провести всем работникам, а от повторного и внепланового можно освободить четыре категории работников, у которых безопасные условия труда, либо если они офисные работники и их трудовая деятельность связана с небольшим количеством опасностей:</w:t>
      </w:r>
    </w:p>
    <w:p w:rsidR="00411843" w:rsidRPr="00411843" w:rsidRDefault="00411843" w:rsidP="00411843">
      <w:pPr>
        <w:numPr>
          <w:ilvl w:val="0"/>
          <w:numId w:val="9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руководителя организации, руководителей филиалов, заместителей руководителя организации и руководителей филиалов;</w:t>
      </w:r>
    </w:p>
    <w:p w:rsidR="00411843" w:rsidRPr="00411843" w:rsidRDefault="00411843" w:rsidP="00411843">
      <w:pPr>
        <w:numPr>
          <w:ilvl w:val="0"/>
          <w:numId w:val="9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руководителей и заместителей руководителей непроизводственных служб – бухгалтерия, экономика и планирование, юристы и др.;</w:t>
      </w:r>
    </w:p>
    <w:p w:rsidR="00411843" w:rsidRPr="00411843" w:rsidRDefault="00411843" w:rsidP="00411843">
      <w:pPr>
        <w:numPr>
          <w:ilvl w:val="0"/>
          <w:numId w:val="9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руководителей и заместителей руководителей непроизводственных структурных подразделений;</w:t>
      </w:r>
    </w:p>
    <w:p w:rsidR="00411843" w:rsidRPr="00411843" w:rsidRDefault="00411843" w:rsidP="00411843">
      <w:pPr>
        <w:numPr>
          <w:ilvl w:val="0"/>
          <w:numId w:val="9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специалистов непроизводственных служб и структурных подразделений.</w:t>
      </w:r>
    </w:p>
    <w:p w:rsidR="00411843" w:rsidRPr="00411843" w:rsidRDefault="00411843" w:rsidP="00411843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Чтобы освободить работников от повторного инструктажа, нужно издать специальный перечень и учесть мнение профсоюза.</w:t>
      </w:r>
    </w:p>
    <w:p w:rsidR="00411843" w:rsidRPr="00411843" w:rsidRDefault="00411843" w:rsidP="00411843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Повторный инструктаж по охране труда нужно будет проводить не реже одного раза в шесть месяцев.</w:t>
      </w:r>
    </w:p>
    <w:p w:rsidR="00411843" w:rsidRPr="00411843" w:rsidRDefault="00411843" w:rsidP="00411843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lastRenderedPageBreak/>
        <w:t xml:space="preserve">Целевой инструктаж нужно проводить, если работники выполняют работы повышенной опасности с отдельными требованиями по обучению работников. Можно будет проводить целевой инструктаж по телефону при передаче разрешения на производство работ для одного, двух работников, которые работают на труднодоступных и отдаленных рабочих местах от местонахождения руководителя работ. </w:t>
      </w:r>
      <w:proofErr w:type="gram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В этом случае нужно записывать на аудио переговоры инструктирующего и инструктируемых.</w:t>
      </w:r>
      <w:proofErr w:type="gramEnd"/>
    </w:p>
    <w:p w:rsidR="00411843" w:rsidRPr="00411843" w:rsidRDefault="00411843" w:rsidP="00411843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Перечень производственных подразделений и рабочих мест, где допускается проведение целевых инструктажей по телефону, утверждает руководитель соответствующего структурного подразделения.</w:t>
      </w:r>
    </w:p>
    <w:p w:rsidR="00411843" w:rsidRPr="00411843" w:rsidRDefault="00411843" w:rsidP="00411843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b/>
          <w:bCs/>
          <w:color w:val="222222"/>
          <w:spacing w:val="-2"/>
          <w:sz w:val="27"/>
          <w:szCs w:val="27"/>
          <w:lang w:eastAsia="ru-RU"/>
        </w:rPr>
        <w:t>Стажировка</w:t>
      </w:r>
    </w:p>
    <w:p w:rsidR="00411843" w:rsidRPr="00411843" w:rsidRDefault="00411843" w:rsidP="00411843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По новому Порядку работодатель определяет перечень работников рабочих профессий, которые проходят стажировку. В перечень обязательно нужно включить работников, которые выполняют работы повышенной опасности и прошли обучение безопасным методам и приемам выполнения таких работ.</w:t>
      </w:r>
    </w:p>
    <w:p w:rsidR="00411843" w:rsidRPr="00411843" w:rsidRDefault="00411843" w:rsidP="00411843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Стажировку нужно будет проводить по программам стажировки с отработкой практических навыков выполнения работ с использованием знаний и умений, которые работники получили в рамках </w:t>
      </w:r>
      <w:proofErr w:type="gram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обучения по охране</w:t>
      </w:r>
      <w:proofErr w:type="gram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труда. Минимальная продолжительность стажировки не должна быть менее двух смен.</w:t>
      </w:r>
    </w:p>
    <w:p w:rsidR="00411843" w:rsidRPr="00411843" w:rsidRDefault="00411843" w:rsidP="00411843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Для отдельных видов работ, в том числе спасательных работ, нужно проводить периодические стажировки в виде регулярных тренировок или учений. В состав тренировок нужно </w:t>
      </w:r>
      <w:proofErr w:type="gram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включить закрепление практических навыков использования СИЗ</w:t>
      </w:r>
      <w:proofErr w:type="gram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. Периодичность и содержание стажировок нужно определить в рамках СУОТ.</w:t>
      </w:r>
    </w:p>
    <w:p w:rsidR="00411843" w:rsidRPr="00411843" w:rsidRDefault="00411843" w:rsidP="00411843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b/>
          <w:bCs/>
          <w:color w:val="222222"/>
          <w:spacing w:val="-2"/>
          <w:sz w:val="27"/>
          <w:szCs w:val="27"/>
          <w:lang w:eastAsia="ru-RU"/>
        </w:rPr>
        <w:t xml:space="preserve">Программы </w:t>
      </w:r>
      <w:proofErr w:type="gramStart"/>
      <w:r w:rsidRPr="00411843">
        <w:rPr>
          <w:rFonts w:ascii="Arial" w:eastAsia="Times New Roman" w:hAnsi="Arial" w:cs="Arial"/>
          <w:b/>
          <w:bCs/>
          <w:color w:val="222222"/>
          <w:spacing w:val="-2"/>
          <w:sz w:val="27"/>
          <w:szCs w:val="27"/>
          <w:lang w:eastAsia="ru-RU"/>
        </w:rPr>
        <w:t>обучения по охране</w:t>
      </w:r>
      <w:proofErr w:type="gramEnd"/>
      <w:r w:rsidRPr="00411843">
        <w:rPr>
          <w:rFonts w:ascii="Arial" w:eastAsia="Times New Roman" w:hAnsi="Arial" w:cs="Arial"/>
          <w:b/>
          <w:bCs/>
          <w:color w:val="222222"/>
          <w:spacing w:val="-2"/>
          <w:sz w:val="27"/>
          <w:szCs w:val="27"/>
          <w:lang w:eastAsia="ru-RU"/>
        </w:rPr>
        <w:t xml:space="preserve"> труда</w:t>
      </w:r>
    </w:p>
    <w:p w:rsidR="00411843" w:rsidRPr="00411843" w:rsidRDefault="00411843" w:rsidP="00411843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В </w:t>
      </w:r>
      <w:hyperlink r:id="rId33" w:anchor="/document/97/486736/" w:history="1">
        <w:r w:rsidRPr="00411843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новом Порядке</w:t>
        </w:r>
      </w:hyperlink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 закрепили требования к программам обучения. Их нужно будет разрабатывать с учетом СОУТ и оценки </w:t>
      </w:r>
      <w:proofErr w:type="spell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профрисков</w:t>
      </w:r>
      <w:proofErr w:type="spell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.</w:t>
      </w:r>
    </w:p>
    <w:p w:rsidR="00411843" w:rsidRPr="00411843" w:rsidRDefault="00411843" w:rsidP="00411843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В программы нужно включить темы </w:t>
      </w:r>
      <w:proofErr w:type="gram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обучения по</w:t>
      </w:r>
      <w:proofErr w:type="gram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примерным темам, которые приложены к новому Порядку. Минимальная продолжительность программ обучения:</w:t>
      </w:r>
    </w:p>
    <w:p w:rsidR="00411843" w:rsidRPr="00411843" w:rsidRDefault="00411843" w:rsidP="00411843">
      <w:pPr>
        <w:numPr>
          <w:ilvl w:val="0"/>
          <w:numId w:val="10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lastRenderedPageBreak/>
        <w:t>безопасным методам и приемам выполнения работ по общим вопросам охраны труда и функционирования СУОТ – 16 часов;</w:t>
      </w:r>
    </w:p>
    <w:p w:rsidR="00411843" w:rsidRPr="00411843" w:rsidRDefault="00411843" w:rsidP="00411843">
      <w:pPr>
        <w:numPr>
          <w:ilvl w:val="0"/>
          <w:numId w:val="10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безопасным методам и приемам выполнения работ при воздействии вредных или опасных производственных факторов по результатам СОУТ – 16 часов;</w:t>
      </w:r>
    </w:p>
    <w:p w:rsidR="00411843" w:rsidRPr="00411843" w:rsidRDefault="00411843" w:rsidP="00411843">
      <w:pPr>
        <w:numPr>
          <w:ilvl w:val="0"/>
          <w:numId w:val="10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безопасным методам и приемам выполнения работ, если есть опасности по результатам оценки </w:t>
      </w:r>
      <w:proofErr w:type="spell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профрисков</w:t>
      </w:r>
      <w:proofErr w:type="spell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, – 16 часов;</w:t>
      </w:r>
    </w:p>
    <w:p w:rsidR="00411843" w:rsidRPr="00411843" w:rsidRDefault="00411843" w:rsidP="00411843">
      <w:pPr>
        <w:numPr>
          <w:ilvl w:val="0"/>
          <w:numId w:val="10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использованию </w:t>
      </w:r>
      <w:proofErr w:type="gram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СИЗ</w:t>
      </w:r>
      <w:proofErr w:type="gram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и оказанию первой помощи пострадавшим – 16 часов.</w:t>
      </w:r>
    </w:p>
    <w:p w:rsidR="00411843" w:rsidRPr="00411843" w:rsidRDefault="00411843" w:rsidP="00411843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Продолжительность программ обучения безопасным методам и приемам выполнения работ повышенной опасности нужно учитывать по НПА с государственными нормативными требованиями по охране труда.</w:t>
      </w:r>
    </w:p>
    <w:p w:rsidR="00411843" w:rsidRPr="00411843" w:rsidRDefault="00411843" w:rsidP="00411843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Если работник проходит обучение по нескольким программам, то продолжительность обучения суммируется. Если работник проходит обучение по трем программам, то минимальная продолжительность обучения может быть снижена до 40 часов. При этом в эту продолжительность не включается обучение безопасным методам и приемам выполнения работ повышенной опасности с дополнительными требованиями по обучению, а также обучение использованию </w:t>
      </w:r>
      <w:proofErr w:type="gram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СИЗ</w:t>
      </w:r>
      <w:proofErr w:type="gram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и оказанию первой помощи пострадавшим.</w:t>
      </w:r>
    </w:p>
    <w:p w:rsidR="00411843" w:rsidRPr="00411843" w:rsidRDefault="00411843" w:rsidP="00411843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Не меньше 25 процентов часов программы </w:t>
      </w:r>
      <w:proofErr w:type="gram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обучения по охране</w:t>
      </w:r>
      <w:proofErr w:type="gram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труда должны быть практические занятия по отработке практических навыков безопасного выполнения работ. В программах обучения работников использованию </w:t>
      </w:r>
      <w:proofErr w:type="gram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СИЗ</w:t>
      </w:r>
      <w:proofErr w:type="gram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и оказанию первой помощи – не менее 50 процентов часов.</w:t>
      </w:r>
    </w:p>
    <w:p w:rsidR="00411843" w:rsidRPr="00411843" w:rsidRDefault="00411843" w:rsidP="00411843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b/>
          <w:bCs/>
          <w:color w:val="222222"/>
          <w:spacing w:val="-2"/>
          <w:sz w:val="27"/>
          <w:szCs w:val="27"/>
          <w:lang w:eastAsia="ru-RU"/>
        </w:rPr>
        <w:t xml:space="preserve">Оформление документов и записей о прохождении </w:t>
      </w:r>
      <w:proofErr w:type="gramStart"/>
      <w:r w:rsidRPr="00411843">
        <w:rPr>
          <w:rFonts w:ascii="Arial" w:eastAsia="Times New Roman" w:hAnsi="Arial" w:cs="Arial"/>
          <w:b/>
          <w:bCs/>
          <w:color w:val="222222"/>
          <w:spacing w:val="-2"/>
          <w:sz w:val="27"/>
          <w:szCs w:val="27"/>
          <w:lang w:eastAsia="ru-RU"/>
        </w:rPr>
        <w:t>обучения по охране</w:t>
      </w:r>
      <w:proofErr w:type="gramEnd"/>
      <w:r w:rsidRPr="00411843">
        <w:rPr>
          <w:rFonts w:ascii="Arial" w:eastAsia="Times New Roman" w:hAnsi="Arial" w:cs="Arial"/>
          <w:b/>
          <w:bCs/>
          <w:color w:val="222222"/>
          <w:spacing w:val="-2"/>
          <w:sz w:val="27"/>
          <w:szCs w:val="27"/>
          <w:lang w:eastAsia="ru-RU"/>
        </w:rPr>
        <w:t xml:space="preserve"> труда</w:t>
      </w:r>
    </w:p>
    <w:p w:rsidR="00411843" w:rsidRPr="00411843" w:rsidRDefault="00411843" w:rsidP="00411843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Определили документы, которые должны быть в организации:</w:t>
      </w:r>
    </w:p>
    <w:p w:rsidR="00411843" w:rsidRPr="00411843" w:rsidRDefault="00411843" w:rsidP="00411843">
      <w:pPr>
        <w:numPr>
          <w:ilvl w:val="0"/>
          <w:numId w:val="11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перечень работников, подлежащих </w:t>
      </w:r>
      <w:proofErr w:type="gram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обучению по охране</w:t>
      </w:r>
      <w:proofErr w:type="gram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труда;</w:t>
      </w:r>
    </w:p>
    <w:p w:rsidR="00411843" w:rsidRPr="00411843" w:rsidRDefault="00411843" w:rsidP="00411843">
      <w:pPr>
        <w:numPr>
          <w:ilvl w:val="0"/>
          <w:numId w:val="11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перечень профессий и должностей работников, лиц, ответственных за организацию работ повышенной опасности, подлежащих </w:t>
      </w:r>
      <w:proofErr w:type="gram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обучению по</w:t>
      </w:r>
      <w:proofErr w:type="gram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соответствующим программам;</w:t>
      </w:r>
    </w:p>
    <w:p w:rsidR="00411843" w:rsidRPr="00411843" w:rsidRDefault="00411843" w:rsidP="00411843">
      <w:pPr>
        <w:numPr>
          <w:ilvl w:val="0"/>
          <w:numId w:val="11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перечень работников, освобожденных от повторного инструктажа;</w:t>
      </w:r>
    </w:p>
    <w:p w:rsidR="00411843" w:rsidRPr="00411843" w:rsidRDefault="00411843" w:rsidP="00411843">
      <w:pPr>
        <w:numPr>
          <w:ilvl w:val="0"/>
          <w:numId w:val="11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перечень производственных подразделений и рабочих мест, где допускается проведение целевых инструктажей по телефону;</w:t>
      </w:r>
    </w:p>
    <w:p w:rsidR="00411843" w:rsidRPr="00411843" w:rsidRDefault="00411843" w:rsidP="00411843">
      <w:pPr>
        <w:numPr>
          <w:ilvl w:val="0"/>
          <w:numId w:val="11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перечень работников, которым необходимо пройти стажировку на рабочем месте;</w:t>
      </w:r>
    </w:p>
    <w:p w:rsidR="00411843" w:rsidRPr="00411843" w:rsidRDefault="00411843" w:rsidP="00411843">
      <w:pPr>
        <w:numPr>
          <w:ilvl w:val="0"/>
          <w:numId w:val="11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lastRenderedPageBreak/>
        <w:t xml:space="preserve">порядок организации и проведения </w:t>
      </w:r>
      <w:proofErr w:type="gram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проверки знаний требований охраны труда работников</w:t>
      </w:r>
      <w:proofErr w:type="gram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;</w:t>
      </w:r>
    </w:p>
    <w:p w:rsidR="00411843" w:rsidRPr="00411843" w:rsidRDefault="00411843" w:rsidP="00411843">
      <w:pPr>
        <w:numPr>
          <w:ilvl w:val="0"/>
          <w:numId w:val="11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график </w:t>
      </w:r>
      <w:proofErr w:type="gram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проведения проверки знаний требований охраны труда</w:t>
      </w:r>
      <w:proofErr w:type="gram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.</w:t>
      </w:r>
    </w:p>
    <w:p w:rsidR="00411843" w:rsidRPr="00411843" w:rsidRDefault="00411843" w:rsidP="00411843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Работодатель сам будет определять, как регистрировать инструктажи по охране труда, например в виде </w:t>
      </w:r>
      <w:proofErr w:type="gram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журнала</w:t>
      </w:r>
      <w:proofErr w:type="gram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или личного листка работника.</w:t>
      </w:r>
    </w:p>
    <w:p w:rsidR="003F1966" w:rsidRDefault="00411843" w:rsidP="003F196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Если проект примут, он начнет действовать с 1 марта 2022 года (</w:t>
      </w:r>
      <w:hyperlink r:id="rId34" w:anchor="/document/99/573319206/XA00M262MM/" w:history="1">
        <w:r w:rsidRPr="00411843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п. 7 постановления Правительства от 31.12.2020 № 2467</w:t>
        </w:r>
      </w:hyperlink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, </w:t>
      </w:r>
      <w:hyperlink r:id="rId35" w:anchor="/document/99/573319206/XA00MDM2NU/" w:history="1">
        <w:r w:rsidRPr="00411843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п. 909 перечня, утв. постановлением Правительства от 31.12.2020 № 2467</w:t>
        </w:r>
      </w:hyperlink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).</w:t>
      </w:r>
    </w:p>
    <w:p w:rsidR="00411843" w:rsidRPr="003F1966" w:rsidRDefault="00411843" w:rsidP="003F196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proofErr w:type="spellStart"/>
      <w:r w:rsidRPr="003F1966">
        <w:rPr>
          <w:rFonts w:ascii="Arial" w:eastAsia="Times New Roman" w:hAnsi="Arial" w:cs="Arial"/>
          <w:b/>
          <w:bCs/>
          <w:color w:val="252525"/>
          <w:spacing w:val="-1"/>
          <w:sz w:val="32"/>
          <w:szCs w:val="32"/>
          <w:lang w:eastAsia="ru-RU"/>
        </w:rPr>
        <w:t>Самообследование</w:t>
      </w:r>
      <w:proofErr w:type="spellEnd"/>
    </w:p>
    <w:p w:rsidR="00411843" w:rsidRPr="00411843" w:rsidRDefault="00411843" w:rsidP="00411843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Работодателям разрешили проводить </w:t>
      </w:r>
      <w:proofErr w:type="spell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самообследование</w:t>
      </w:r>
      <w:proofErr w:type="spell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– самостоятельную оценку соблюдения требований трудового законодательства. </w:t>
      </w:r>
    </w:p>
    <w:p w:rsidR="00411843" w:rsidRPr="00411843" w:rsidRDefault="00411843" w:rsidP="00411843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proofErr w:type="spell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Самообследование</w:t>
      </w:r>
      <w:proofErr w:type="spell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– это новый формат самопроверок по Закону  «О государственном контроле (надзоре) и муниципальном контроле в РФ», который действует с 1 июля 2021 года. </w:t>
      </w:r>
      <w:proofErr w:type="spell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Роструд</w:t>
      </w:r>
      <w:proofErr w:type="spell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ведет специальный сайт, где работодатели смогут пройти </w:t>
      </w:r>
      <w:proofErr w:type="spell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самообследование</w:t>
      </w:r>
      <w:proofErr w:type="spell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по проверочным листам. Для этого </w:t>
      </w:r>
      <w:proofErr w:type="gram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чек-листы</w:t>
      </w:r>
      <w:proofErr w:type="gram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приведут в подходящий для </w:t>
      </w:r>
      <w:proofErr w:type="spell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самообследования</w:t>
      </w:r>
      <w:proofErr w:type="spell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формат.</w:t>
      </w:r>
    </w:p>
    <w:p w:rsidR="00411843" w:rsidRPr="00411843" w:rsidRDefault="00411843" w:rsidP="00411843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proofErr w:type="spell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Роструд</w:t>
      </w:r>
      <w:proofErr w:type="spell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обязан будет утвердить методические рекомендации по проведению </w:t>
      </w:r>
      <w:proofErr w:type="spell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самообследования</w:t>
      </w:r>
      <w:proofErr w:type="spell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и подготовке декларации.</w:t>
      </w:r>
    </w:p>
    <w:p w:rsidR="00411843" w:rsidRPr="00411843" w:rsidRDefault="00411843" w:rsidP="00411843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Если по итогам </w:t>
      </w:r>
      <w:proofErr w:type="spell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самообследования</w:t>
      </w:r>
      <w:proofErr w:type="spell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работодатель получит высокую оценку соблюдения обязательных требований, то он сможет принять декларацию соблюдения обязательных требований. Декларацию нужно будет направить в </w:t>
      </w:r>
      <w:proofErr w:type="spell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Роструд</w:t>
      </w:r>
      <w:proofErr w:type="spell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, который ее зарегистрирует и разместит на своем сайте. Срок декларации будет от одного до трех лет. </w:t>
      </w:r>
    </w:p>
    <w:p w:rsidR="00411843" w:rsidRPr="00411843" w:rsidRDefault="00411843" w:rsidP="00411843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Если при внеплановой проверке ГИТ обнаружит, что в организации нарушают требования охраны труда или выявят факты ввода недостоверных сведений при </w:t>
      </w:r>
      <w:proofErr w:type="spell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самообследовании</w:t>
      </w:r>
      <w:proofErr w:type="spell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, то декларацию аннулируют.</w:t>
      </w:r>
    </w:p>
    <w:p w:rsidR="00411843" w:rsidRPr="00411843" w:rsidRDefault="00411843" w:rsidP="00411843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Зарегистрированную декларацию работодатель сможет разместить на своем сайте в сети интернет, в принадлежащих ему помещениях, а также использовать ее в рекламе. </w:t>
      </w:r>
    </w:p>
    <w:p w:rsidR="003F1966" w:rsidRDefault="00411843" w:rsidP="003F1966">
      <w:pPr>
        <w:shd w:val="clear" w:color="auto" w:fill="FFFFFF"/>
        <w:spacing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lastRenderedPageBreak/>
        <w:t xml:space="preserve">Правила о </w:t>
      </w:r>
      <w:proofErr w:type="spell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самообследовании</w:t>
      </w:r>
      <w:proofErr w:type="spell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прописали в </w:t>
      </w:r>
      <w:hyperlink r:id="rId36" w:anchor="/document/99/607142406/ZAP2DP83E4/" w:history="1">
        <w:r w:rsidRPr="00411843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статье 22</w:t>
        </w:r>
      </w:hyperlink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 новой редакции ТК и </w:t>
      </w:r>
      <w:hyperlink r:id="rId37" w:anchor="/document/99/565415215/XA00M362M3/" w:history="1">
        <w:r w:rsidRPr="00411843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статье 51</w:t>
        </w:r>
      </w:hyperlink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 Федерального закона от 31.07.2020 № 248-ФЗ «О государственном контроле (надзоре) и муниципальном контроле в РФ».</w:t>
      </w:r>
    </w:p>
    <w:p w:rsidR="00411843" w:rsidRPr="003F1966" w:rsidRDefault="00411843" w:rsidP="003F1966">
      <w:pPr>
        <w:shd w:val="clear" w:color="auto" w:fill="FFFFFF"/>
        <w:spacing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3F1966">
        <w:rPr>
          <w:rFonts w:ascii="Arial" w:eastAsia="Times New Roman" w:hAnsi="Arial" w:cs="Arial"/>
          <w:b/>
          <w:bCs/>
          <w:color w:val="252525"/>
          <w:spacing w:val="-1"/>
          <w:sz w:val="32"/>
          <w:szCs w:val="32"/>
          <w:lang w:eastAsia="ru-RU"/>
        </w:rPr>
        <w:t>Новые права и обязанности работодателя</w:t>
      </w:r>
    </w:p>
    <w:p w:rsidR="00411843" w:rsidRPr="00411843" w:rsidRDefault="00411843" w:rsidP="00411843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В </w:t>
      </w:r>
      <w:hyperlink r:id="rId38" w:anchor="/document/99/607142406/" w:history="1">
        <w:r w:rsidRPr="00411843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новой редакции раздела X ТК</w:t>
        </w:r>
      </w:hyperlink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 прописали:</w:t>
      </w:r>
    </w:p>
    <w:p w:rsidR="00411843" w:rsidRPr="00411843" w:rsidRDefault="003F1966" w:rsidP="00411843">
      <w:pPr>
        <w:numPr>
          <w:ilvl w:val="0"/>
          <w:numId w:val="12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hyperlink r:id="rId39" w:anchor="/document/16/76083/dfasg9ossv/" w:history="1">
        <w:r w:rsidR="00411843" w:rsidRPr="00411843">
          <w:rPr>
            <w:rFonts w:ascii="Arial" w:eastAsia="Times New Roman" w:hAnsi="Arial" w:cs="Arial"/>
            <w:color w:val="0047B3"/>
            <w:spacing w:val="-2"/>
            <w:sz w:val="27"/>
            <w:szCs w:val="27"/>
            <w:u w:val="single"/>
            <w:lang w:eastAsia="ru-RU"/>
          </w:rPr>
          <w:t>принципы обеспечения безопасности труда</w:t>
        </w:r>
      </w:hyperlink>
      <w:r w:rsidR="00411843"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;</w:t>
      </w:r>
    </w:p>
    <w:p w:rsidR="00411843" w:rsidRPr="00411843" w:rsidRDefault="003F1966" w:rsidP="00411843">
      <w:pPr>
        <w:numPr>
          <w:ilvl w:val="0"/>
          <w:numId w:val="12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hyperlink r:id="rId40" w:anchor="/document/16/76083/dfas57qrk7/" w:history="1">
        <w:r w:rsidR="00411843" w:rsidRPr="00411843">
          <w:rPr>
            <w:rFonts w:ascii="Arial" w:eastAsia="Times New Roman" w:hAnsi="Arial" w:cs="Arial"/>
            <w:color w:val="0047B3"/>
            <w:spacing w:val="-2"/>
            <w:sz w:val="27"/>
            <w:szCs w:val="27"/>
            <w:u w:val="single"/>
            <w:lang w:eastAsia="ru-RU"/>
          </w:rPr>
          <w:t>запрет на работу в опасных условиях</w:t>
        </w:r>
      </w:hyperlink>
      <w:r w:rsidR="00411843"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;</w:t>
      </w:r>
    </w:p>
    <w:p w:rsidR="00411843" w:rsidRPr="00411843" w:rsidRDefault="003F1966" w:rsidP="00411843">
      <w:pPr>
        <w:numPr>
          <w:ilvl w:val="0"/>
          <w:numId w:val="12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hyperlink r:id="rId41" w:anchor="/document/16/76083/dfas1fy142/" w:history="1">
        <w:r w:rsidR="00411843" w:rsidRPr="00411843">
          <w:rPr>
            <w:rFonts w:ascii="Arial" w:eastAsia="Times New Roman" w:hAnsi="Arial" w:cs="Arial"/>
            <w:color w:val="0047B3"/>
            <w:spacing w:val="-2"/>
            <w:sz w:val="27"/>
            <w:szCs w:val="27"/>
            <w:u w:val="single"/>
            <w:lang w:eastAsia="ru-RU"/>
          </w:rPr>
          <w:t>электронный документооборот</w:t>
        </w:r>
      </w:hyperlink>
      <w:r w:rsidR="00411843"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;</w:t>
      </w:r>
    </w:p>
    <w:p w:rsidR="00411843" w:rsidRPr="00411843" w:rsidRDefault="003F1966" w:rsidP="00411843">
      <w:pPr>
        <w:numPr>
          <w:ilvl w:val="0"/>
          <w:numId w:val="12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hyperlink r:id="rId42" w:anchor="/document/16/76083/dfasmwdacu/" w:history="1">
        <w:r w:rsidR="00411843" w:rsidRPr="00411843">
          <w:rPr>
            <w:rFonts w:ascii="Arial" w:eastAsia="Times New Roman" w:hAnsi="Arial" w:cs="Arial"/>
            <w:color w:val="0047B3"/>
            <w:spacing w:val="-2"/>
            <w:sz w:val="27"/>
            <w:szCs w:val="27"/>
            <w:u w:val="single"/>
            <w:lang w:eastAsia="ru-RU"/>
          </w:rPr>
          <w:t>дистанционное видеонаблюдение</w:t>
        </w:r>
      </w:hyperlink>
      <w:r w:rsidR="00411843"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.</w:t>
      </w:r>
    </w:p>
    <w:p w:rsidR="00411843" w:rsidRPr="00411843" w:rsidRDefault="00411843" w:rsidP="00411843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b/>
          <w:bCs/>
          <w:color w:val="222222"/>
          <w:spacing w:val="-2"/>
          <w:sz w:val="27"/>
          <w:szCs w:val="27"/>
          <w:lang w:eastAsia="ru-RU"/>
        </w:rPr>
        <w:t>Принципы обеспечения безопасности труда</w:t>
      </w:r>
    </w:p>
    <w:p w:rsidR="00411843" w:rsidRPr="00411843" w:rsidRDefault="00411843" w:rsidP="00411843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Обеспечивать безопасность труда работников нужно будет на основани</w:t>
      </w:r>
      <w:proofErr w:type="gram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е</w:t>
      </w:r>
      <w:proofErr w:type="gram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двух принципов – предупреждение и профилактика опасностей, а также минимизация повреждения здоровья работников.</w:t>
      </w:r>
    </w:p>
    <w:p w:rsidR="00411843" w:rsidRPr="00411843" w:rsidRDefault="00411843" w:rsidP="00411843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Принцип предупреждения и профилактики опасностей означает, что нужно реализовывать мероприятия по улучшению условий труда, включая ликвидацию или снижение уровней </w:t>
      </w:r>
      <w:proofErr w:type="spell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профрисков</w:t>
      </w:r>
      <w:proofErr w:type="spell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или недопущение повышения их уровней.</w:t>
      </w:r>
    </w:p>
    <w:p w:rsidR="00411843" w:rsidRPr="00411843" w:rsidRDefault="00411843" w:rsidP="00411843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Принцип минимизации повреждения здоровья работников означает, что нужно предусмотреть меры, которые обеспечат постоянную готовность к локализации (минимизации) и ликвидации возможных последствий </w:t>
      </w:r>
      <w:proofErr w:type="spell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профрисков</w:t>
      </w:r>
      <w:proofErr w:type="spell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(</w:t>
      </w:r>
      <w:hyperlink r:id="rId43" w:anchor="/document/99/607142406/ZAP226U3FE/" w:history="1">
        <w:r w:rsidRPr="00411843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ст. 209.1 новой редакции ТК</w:t>
        </w:r>
      </w:hyperlink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).</w:t>
      </w:r>
    </w:p>
    <w:p w:rsidR="00411843" w:rsidRPr="00411843" w:rsidRDefault="00411843" w:rsidP="00411843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Также работодатель обязан будет соблюдать общие требования к организации безопасного рабочего места, которые утвердит Минтруд в </w:t>
      </w:r>
      <w:proofErr w:type="gram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отдельном</w:t>
      </w:r>
      <w:proofErr w:type="gram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НПА. Минтруд  опубликовал </w:t>
      </w:r>
      <w:hyperlink r:id="rId44" w:anchor="/document/97/489564/" w:tgtFrame="_self" w:history="1">
        <w:r w:rsidRPr="00411843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предварительный проект</w:t>
        </w:r>
      </w:hyperlink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 требований к рабочему месту (</w:t>
      </w:r>
      <w:hyperlink r:id="rId45" w:anchor="/document/99/607142406/ZAP2N3U3MB/" w:history="1">
        <w:r w:rsidRPr="00411843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ч. 7 ст. 209 новой редакции ТК</w:t>
        </w:r>
      </w:hyperlink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).</w:t>
      </w:r>
    </w:p>
    <w:p w:rsidR="00411843" w:rsidRPr="00411843" w:rsidRDefault="00411843" w:rsidP="00411843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b/>
          <w:bCs/>
          <w:color w:val="222222"/>
          <w:spacing w:val="-2"/>
          <w:sz w:val="27"/>
          <w:szCs w:val="27"/>
          <w:lang w:eastAsia="ru-RU"/>
        </w:rPr>
        <w:t>Запрет на работу в опасных условиях</w:t>
      </w:r>
    </w:p>
    <w:p w:rsidR="00411843" w:rsidRPr="00411843" w:rsidRDefault="00411843" w:rsidP="00411843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Если по результатам </w:t>
      </w:r>
      <w:proofErr w:type="spell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fldChar w:fldCharType="begin"/>
      </w: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instrText xml:space="preserve"> HYPERLINK "https://vip.1otruda.ru/" \l "/document/16/72640/" \o "" </w:instrText>
      </w: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fldChar w:fldCharType="separate"/>
      </w:r>
      <w:r w:rsidRPr="00411843">
        <w:rPr>
          <w:rFonts w:ascii="Arial" w:eastAsia="Times New Roman" w:hAnsi="Arial" w:cs="Arial"/>
          <w:color w:val="0047B3"/>
          <w:spacing w:val="-2"/>
          <w:sz w:val="27"/>
          <w:szCs w:val="27"/>
          <w:u w:val="single"/>
          <w:lang w:eastAsia="ru-RU"/>
        </w:rPr>
        <w:t>спецоценки</w:t>
      </w:r>
      <w:proofErr w:type="spell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fldChar w:fldCharType="end"/>
      </w: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 работу сотрудников признают опасной – </w:t>
      </w:r>
      <w:hyperlink r:id="rId46" w:anchor="/document/86/92615/dfas5707ny/" w:history="1">
        <w:r w:rsidRPr="00411843">
          <w:rPr>
            <w:rFonts w:ascii="Arial" w:eastAsia="Times New Roman" w:hAnsi="Arial" w:cs="Arial"/>
            <w:color w:val="0047B3"/>
            <w:spacing w:val="-2"/>
            <w:sz w:val="27"/>
            <w:szCs w:val="27"/>
            <w:u w:val="single"/>
            <w:lang w:eastAsia="ru-RU"/>
          </w:rPr>
          <w:t>4-й класс условий труда</w:t>
        </w:r>
      </w:hyperlink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, то работодателю придется приостановить работу на таких рабочих местах.</w:t>
      </w:r>
    </w:p>
    <w:p w:rsidR="00411843" w:rsidRPr="00411843" w:rsidRDefault="00411843" w:rsidP="00411843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Чтобы возобновить работу предприятия, руководитель:</w:t>
      </w:r>
    </w:p>
    <w:p w:rsidR="00411843" w:rsidRPr="00411843" w:rsidRDefault="00411843" w:rsidP="00411843">
      <w:pPr>
        <w:numPr>
          <w:ilvl w:val="0"/>
          <w:numId w:val="13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утвердит план по устранению причин опасного класса;</w:t>
      </w:r>
    </w:p>
    <w:p w:rsidR="00411843" w:rsidRPr="00411843" w:rsidRDefault="00411843" w:rsidP="00411843">
      <w:pPr>
        <w:numPr>
          <w:ilvl w:val="0"/>
          <w:numId w:val="13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lastRenderedPageBreak/>
        <w:t>проведет внеплановую СОУТ или оценку уровня профессионального риска.</w:t>
      </w:r>
    </w:p>
    <w:p w:rsidR="00411843" w:rsidRPr="00411843" w:rsidRDefault="00411843" w:rsidP="00411843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На время приостановки работы за работниками нужно будет сохранить место работы и средний заработок. Работника с его согласия можно перевести на другую работу с оплатой труда по выполняемой работе, но не ниже среднего заработка по прежней работе (</w:t>
      </w:r>
      <w:hyperlink r:id="rId47" w:anchor="/document/99/607142406/ZAP232S3DG/" w:history="1">
        <w:r w:rsidRPr="00411843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ст. 216.1 новой редакции ТК</w:t>
        </w:r>
      </w:hyperlink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).</w:t>
      </w:r>
    </w:p>
    <w:p w:rsidR="00411843" w:rsidRPr="00411843" w:rsidRDefault="00411843" w:rsidP="00411843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Запрет на работу в опасных условиях не будет действовать на работы, связанные с предотвращением или устранением последствий ЧС. Кроме того, Правительство примет специальный перечень работ, которые не подпадают под запрет на работу в опасных условиях. </w:t>
      </w:r>
    </w:p>
    <w:p w:rsidR="00411843" w:rsidRPr="00411843" w:rsidRDefault="00411843" w:rsidP="00411843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b/>
          <w:bCs/>
          <w:color w:val="222222"/>
          <w:spacing w:val="-2"/>
          <w:sz w:val="27"/>
          <w:szCs w:val="27"/>
          <w:lang w:eastAsia="ru-RU"/>
        </w:rPr>
        <w:t>Электронный документооборот</w:t>
      </w:r>
    </w:p>
    <w:p w:rsidR="00411843" w:rsidRPr="00411843" w:rsidRDefault="00411843" w:rsidP="00411843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Работодателям планируют дать право вести документооборот по охране труда в электронном виде. При проверке ГИТ придется предоставлять инспектору доступ к базам электронных документов по охране труда (</w:t>
      </w:r>
      <w:proofErr w:type="spell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fldChar w:fldCharType="begin"/>
      </w: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instrText xml:space="preserve"> HYPERLINK "https://vip.1otruda.ru/" \l "/document/99/607142406/ZAP2H0S3J7/" \o "" </w:instrText>
      </w: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fldChar w:fldCharType="separate"/>
      </w:r>
      <w:r w:rsidRPr="00411843">
        <w:rPr>
          <w:rFonts w:ascii="Arial" w:eastAsia="Times New Roman" w:hAnsi="Arial" w:cs="Arial"/>
          <w:color w:val="01745C"/>
          <w:spacing w:val="-2"/>
          <w:sz w:val="27"/>
          <w:szCs w:val="27"/>
          <w:u w:val="single"/>
          <w:lang w:eastAsia="ru-RU"/>
        </w:rPr>
        <w:t>абз</w:t>
      </w:r>
      <w:proofErr w:type="spellEnd"/>
      <w:r w:rsidRPr="00411843">
        <w:rPr>
          <w:rFonts w:ascii="Arial" w:eastAsia="Times New Roman" w:hAnsi="Arial" w:cs="Arial"/>
          <w:color w:val="01745C"/>
          <w:spacing w:val="-2"/>
          <w:sz w:val="27"/>
          <w:szCs w:val="27"/>
          <w:u w:val="single"/>
          <w:lang w:eastAsia="ru-RU"/>
        </w:rPr>
        <w:t>. 3 ст. 214.2</w:t>
      </w: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fldChar w:fldCharType="end"/>
      </w: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, </w:t>
      </w:r>
      <w:hyperlink r:id="rId48" w:anchor="/document/99/607142406/ZAP1VH03BQ/" w:history="1">
        <w:r w:rsidRPr="00411843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ст. 216.2</w:t>
        </w:r>
      </w:hyperlink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 новой редакции ТК).</w:t>
      </w:r>
    </w:p>
    <w:p w:rsidR="00411843" w:rsidRPr="00411843" w:rsidRDefault="00411843" w:rsidP="00411843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b/>
          <w:bCs/>
          <w:color w:val="222222"/>
          <w:spacing w:val="-2"/>
          <w:sz w:val="27"/>
          <w:szCs w:val="27"/>
          <w:lang w:eastAsia="ru-RU"/>
        </w:rPr>
        <w:t>Дистанционное видеонаблюдение</w:t>
      </w:r>
    </w:p>
    <w:p w:rsidR="00411843" w:rsidRPr="003F1966" w:rsidRDefault="00411843" w:rsidP="003F1966">
      <w:pPr>
        <w:shd w:val="clear" w:color="auto" w:fill="FFFFFF"/>
        <w:spacing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Работодателям разрешат дистанционно следить за производством работ, в том числе с помощью видеооборудования. Если работодатель примет решение вести дистанционный </w:t>
      </w:r>
      <w:proofErr w:type="gram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контроль за</w:t>
      </w:r>
      <w:proofErr w:type="gramEnd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работами, об этом нужно уведомить работников (</w:t>
      </w:r>
      <w:proofErr w:type="spellStart"/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fldChar w:fldCharType="begin"/>
      </w: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instrText xml:space="preserve"> HYPERLINK "https://vip.1otruda.ru/" \l "/document/99/607142406/ZAP2H0S3J7/" \o "" </w:instrText>
      </w: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fldChar w:fldCharType="separate"/>
      </w:r>
      <w:r w:rsidRPr="00411843">
        <w:rPr>
          <w:rFonts w:ascii="Arial" w:eastAsia="Times New Roman" w:hAnsi="Arial" w:cs="Arial"/>
          <w:color w:val="01745C"/>
          <w:spacing w:val="-2"/>
          <w:sz w:val="27"/>
          <w:szCs w:val="27"/>
          <w:u w:val="single"/>
          <w:lang w:eastAsia="ru-RU"/>
        </w:rPr>
        <w:t>абз</w:t>
      </w:r>
      <w:proofErr w:type="spellEnd"/>
      <w:r w:rsidRPr="00411843">
        <w:rPr>
          <w:rFonts w:ascii="Arial" w:eastAsia="Times New Roman" w:hAnsi="Arial" w:cs="Arial"/>
          <w:color w:val="01745C"/>
          <w:spacing w:val="-2"/>
          <w:sz w:val="27"/>
          <w:szCs w:val="27"/>
          <w:u w:val="single"/>
          <w:lang w:eastAsia="ru-RU"/>
        </w:rPr>
        <w:t>. 4 ст. 214.2 новой редакции ТК</w:t>
      </w: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fldChar w:fldCharType="end"/>
      </w:r>
      <w:r w:rsidRPr="004118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).</w:t>
      </w:r>
    </w:p>
    <w:p w:rsidR="00411843" w:rsidRPr="003F1966" w:rsidRDefault="00411843" w:rsidP="003F1966">
      <w:pPr>
        <w:spacing w:before="960" w:after="24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48"/>
          <w:szCs w:val="48"/>
          <w:lang w:eastAsia="ru-RU"/>
        </w:rPr>
      </w:pPr>
    </w:p>
    <w:p w:rsidR="00411843" w:rsidRPr="003F1966" w:rsidRDefault="003F1966" w:rsidP="003F1966">
      <w:pPr>
        <w:spacing w:after="0" w:line="240" w:lineRule="auto"/>
        <w:rPr>
          <w:rFonts w:ascii="Times New Roman" w:eastAsia="Times New Roman" w:hAnsi="Times New Roman" w:cs="Times New Roman"/>
          <w:color w:val="0047B3"/>
          <w:sz w:val="24"/>
          <w:szCs w:val="24"/>
          <w:u w:val="single"/>
          <w:bdr w:val="single" w:sz="6" w:space="0" w:color="DFE4F2" w:frame="1"/>
          <w:shd w:val="clear" w:color="auto" w:fill="FFFFFF"/>
          <w:lang w:eastAsia="ru-RU"/>
        </w:rPr>
      </w:pPr>
      <w:r w:rsidRPr="003F1966">
        <w:rPr>
          <w:rFonts w:ascii="Times New Roman" w:eastAsia="Times New Roman" w:hAnsi="Times New Roman" w:cs="Times New Roman"/>
          <w:color w:val="0047B3"/>
          <w:sz w:val="24"/>
          <w:szCs w:val="24"/>
          <w:u w:val="single"/>
          <w:bdr w:val="single" w:sz="6" w:space="0" w:color="DFE4F2" w:frame="1"/>
          <w:shd w:val="clear" w:color="auto" w:fill="FFFFFF"/>
          <w:lang w:eastAsia="ru-RU"/>
        </w:rPr>
        <w:t xml:space="preserve"> </w:t>
      </w:r>
    </w:p>
    <w:p w:rsidR="00343E58" w:rsidRDefault="00343E58"/>
    <w:sectPr w:rsidR="00343E58" w:rsidSect="001420CD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4E"/>
    <w:multiLevelType w:val="multilevel"/>
    <w:tmpl w:val="7842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86A41"/>
    <w:multiLevelType w:val="multilevel"/>
    <w:tmpl w:val="31FA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418A2"/>
    <w:multiLevelType w:val="multilevel"/>
    <w:tmpl w:val="6B04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A7D97"/>
    <w:multiLevelType w:val="multilevel"/>
    <w:tmpl w:val="B124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EC08F2"/>
    <w:multiLevelType w:val="multilevel"/>
    <w:tmpl w:val="BAD8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C7142"/>
    <w:multiLevelType w:val="multilevel"/>
    <w:tmpl w:val="79F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A6BF7"/>
    <w:multiLevelType w:val="multilevel"/>
    <w:tmpl w:val="877C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61100"/>
    <w:multiLevelType w:val="multilevel"/>
    <w:tmpl w:val="DA92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DE6521"/>
    <w:multiLevelType w:val="multilevel"/>
    <w:tmpl w:val="E47A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E82B45"/>
    <w:multiLevelType w:val="multilevel"/>
    <w:tmpl w:val="3C78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893376"/>
    <w:multiLevelType w:val="multilevel"/>
    <w:tmpl w:val="0510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782956"/>
    <w:multiLevelType w:val="multilevel"/>
    <w:tmpl w:val="02AE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6941B8"/>
    <w:multiLevelType w:val="multilevel"/>
    <w:tmpl w:val="E7A0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3D1A23"/>
    <w:multiLevelType w:val="multilevel"/>
    <w:tmpl w:val="BD38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5"/>
  </w:num>
  <w:num w:numId="7">
    <w:abstractNumId w:val="12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67"/>
    <w:rsid w:val="001420CD"/>
    <w:rsid w:val="00343E58"/>
    <w:rsid w:val="003F1966"/>
    <w:rsid w:val="00411843"/>
    <w:rsid w:val="00D6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42016">
                          <w:marLeft w:val="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74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06515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761046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6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608793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27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073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363921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762208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16032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551418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270537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627269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800959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5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otruda.ru/" TargetMode="External"/><Relationship Id="rId18" Type="http://schemas.openxmlformats.org/officeDocument/2006/relationships/hyperlink" Target="https://vip.1otruda.ru/" TargetMode="External"/><Relationship Id="rId26" Type="http://schemas.openxmlformats.org/officeDocument/2006/relationships/hyperlink" Target="https://vip.1otruda.ru/" TargetMode="External"/><Relationship Id="rId39" Type="http://schemas.openxmlformats.org/officeDocument/2006/relationships/hyperlink" Target="https://vip.1otrud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ip.1otruda.ru/" TargetMode="External"/><Relationship Id="rId34" Type="http://schemas.openxmlformats.org/officeDocument/2006/relationships/hyperlink" Target="https://vip.1otruda.ru/" TargetMode="External"/><Relationship Id="rId42" Type="http://schemas.openxmlformats.org/officeDocument/2006/relationships/hyperlink" Target="https://vip.1otruda.ru/" TargetMode="External"/><Relationship Id="rId47" Type="http://schemas.openxmlformats.org/officeDocument/2006/relationships/hyperlink" Target="https://vip.1otruda.ru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vip.1otruda.ru/" TargetMode="External"/><Relationship Id="rId12" Type="http://schemas.openxmlformats.org/officeDocument/2006/relationships/hyperlink" Target="https://vip.1otruda.ru/" TargetMode="External"/><Relationship Id="rId17" Type="http://schemas.openxmlformats.org/officeDocument/2006/relationships/hyperlink" Target="https://vip.1otruda.ru/" TargetMode="External"/><Relationship Id="rId25" Type="http://schemas.openxmlformats.org/officeDocument/2006/relationships/hyperlink" Target="https://vip.1otruda.ru/" TargetMode="External"/><Relationship Id="rId33" Type="http://schemas.openxmlformats.org/officeDocument/2006/relationships/hyperlink" Target="https://vip.1otruda.ru/" TargetMode="External"/><Relationship Id="rId38" Type="http://schemas.openxmlformats.org/officeDocument/2006/relationships/hyperlink" Target="https://vip.1otruda.ru/" TargetMode="External"/><Relationship Id="rId46" Type="http://schemas.openxmlformats.org/officeDocument/2006/relationships/hyperlink" Target="https://vip.1otrud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truda.ru/" TargetMode="External"/><Relationship Id="rId20" Type="http://schemas.openxmlformats.org/officeDocument/2006/relationships/hyperlink" Target="https://vip.1otruda.ru/" TargetMode="External"/><Relationship Id="rId29" Type="http://schemas.openxmlformats.org/officeDocument/2006/relationships/hyperlink" Target="https://vip.1otruda.ru/" TargetMode="External"/><Relationship Id="rId41" Type="http://schemas.openxmlformats.org/officeDocument/2006/relationships/hyperlink" Target="https://vip.1otrud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truda.ru/" TargetMode="External"/><Relationship Id="rId11" Type="http://schemas.openxmlformats.org/officeDocument/2006/relationships/hyperlink" Target="https://vip.1otruda.ru/" TargetMode="External"/><Relationship Id="rId24" Type="http://schemas.openxmlformats.org/officeDocument/2006/relationships/hyperlink" Target="https://vip.1otruda.ru/" TargetMode="External"/><Relationship Id="rId32" Type="http://schemas.openxmlformats.org/officeDocument/2006/relationships/hyperlink" Target="https://vip.1otruda.ru/" TargetMode="External"/><Relationship Id="rId37" Type="http://schemas.openxmlformats.org/officeDocument/2006/relationships/hyperlink" Target="https://vip.1otruda.ru/" TargetMode="External"/><Relationship Id="rId40" Type="http://schemas.openxmlformats.org/officeDocument/2006/relationships/hyperlink" Target="https://vip.1otruda.ru/" TargetMode="External"/><Relationship Id="rId45" Type="http://schemas.openxmlformats.org/officeDocument/2006/relationships/hyperlink" Target="https://vip.1otrud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truda.ru/" TargetMode="External"/><Relationship Id="rId23" Type="http://schemas.openxmlformats.org/officeDocument/2006/relationships/hyperlink" Target="https://vip.1otruda.ru/" TargetMode="External"/><Relationship Id="rId28" Type="http://schemas.openxmlformats.org/officeDocument/2006/relationships/hyperlink" Target="https://vip.1otruda.ru/" TargetMode="External"/><Relationship Id="rId36" Type="http://schemas.openxmlformats.org/officeDocument/2006/relationships/hyperlink" Target="https://vip.1otruda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vip.1otruda.ru/" TargetMode="External"/><Relationship Id="rId19" Type="http://schemas.openxmlformats.org/officeDocument/2006/relationships/hyperlink" Target="https://vip.1otruda.ru/" TargetMode="External"/><Relationship Id="rId31" Type="http://schemas.openxmlformats.org/officeDocument/2006/relationships/hyperlink" Target="https://vip.1otruda.ru/" TargetMode="External"/><Relationship Id="rId44" Type="http://schemas.openxmlformats.org/officeDocument/2006/relationships/hyperlink" Target="https://vip.1otrud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truda.ru/" TargetMode="External"/><Relationship Id="rId14" Type="http://schemas.openxmlformats.org/officeDocument/2006/relationships/hyperlink" Target="https://vip.1otruda.ru/" TargetMode="External"/><Relationship Id="rId22" Type="http://schemas.openxmlformats.org/officeDocument/2006/relationships/hyperlink" Target="https://vip.1otruda.ru/" TargetMode="External"/><Relationship Id="rId27" Type="http://schemas.openxmlformats.org/officeDocument/2006/relationships/hyperlink" Target="https://vip.1otruda.ru/" TargetMode="External"/><Relationship Id="rId30" Type="http://schemas.openxmlformats.org/officeDocument/2006/relationships/hyperlink" Target="https://vip.1otruda.ru/" TargetMode="External"/><Relationship Id="rId35" Type="http://schemas.openxmlformats.org/officeDocument/2006/relationships/hyperlink" Target="https://vip.1otruda.ru/" TargetMode="External"/><Relationship Id="rId43" Type="http://schemas.openxmlformats.org/officeDocument/2006/relationships/hyperlink" Target="https://vip.1otruda.ru/" TargetMode="External"/><Relationship Id="rId48" Type="http://schemas.openxmlformats.org/officeDocument/2006/relationships/hyperlink" Target="https://vip.1otruda.ru/" TargetMode="External"/><Relationship Id="rId8" Type="http://schemas.openxmlformats.org/officeDocument/2006/relationships/hyperlink" Target="https://vip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3885</Words>
  <Characters>22146</Characters>
  <Application>Microsoft Office Word</Application>
  <DocSecurity>0</DocSecurity>
  <Lines>184</Lines>
  <Paragraphs>51</Paragraphs>
  <ScaleCrop>false</ScaleCrop>
  <Company/>
  <LinksUpToDate>false</LinksUpToDate>
  <CharactersWithSpaces>25980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Федорович Земляничкин</dc:creator>
  <cp:keywords/>
  <dc:description/>
  <cp:lastModifiedBy>Сергей Федорович Земляничкин</cp:lastModifiedBy>
  <cp:revision>5</cp:revision>
  <dcterms:created xsi:type="dcterms:W3CDTF">2021-08-05T05:21:00Z</dcterms:created>
  <dcterms:modified xsi:type="dcterms:W3CDTF">2021-08-05T05:39:00Z</dcterms:modified>
</cp:coreProperties>
</file>